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9F" w:rsidRPr="0037039F" w:rsidRDefault="0037039F" w:rsidP="0037039F">
      <w:pPr>
        <w:rPr>
          <w:rFonts w:cs="B Zar"/>
          <w:b/>
          <w:bCs/>
          <w:sz w:val="28"/>
          <w:szCs w:val="28"/>
        </w:rPr>
      </w:pPr>
      <w:r w:rsidRPr="0037039F">
        <w:rPr>
          <w:rFonts w:cs="B Zar"/>
          <w:b/>
          <w:bCs/>
          <w:sz w:val="28"/>
          <w:szCs w:val="28"/>
          <w:rtl/>
          <w:lang w:bidi="fa-IR"/>
        </w:rPr>
        <w:t>گزارش کرسی علمی ـ ترویجی</w:t>
      </w:r>
    </w:p>
    <w:p w:rsidR="0037039F" w:rsidRPr="0037039F" w:rsidRDefault="0037039F" w:rsidP="0037039F">
      <w:pPr>
        <w:rPr>
          <w:rFonts w:cs="B Zar" w:hint="cs"/>
          <w:sz w:val="28"/>
          <w:szCs w:val="28"/>
          <w:rtl/>
          <w:lang w:bidi="fa-IR"/>
        </w:rPr>
      </w:pPr>
      <w:r w:rsidRPr="0037039F">
        <w:rPr>
          <w:rFonts w:cs="B Zar" w:hint="cs"/>
          <w:b/>
          <w:bCs/>
          <w:sz w:val="28"/>
          <w:szCs w:val="28"/>
          <w:rtl/>
          <w:lang w:bidi="fa-IR"/>
        </w:rPr>
        <w:t>«</w:t>
      </w:r>
      <w:r w:rsidRPr="0037039F">
        <w:rPr>
          <w:rFonts w:cs="B Zar"/>
          <w:b/>
          <w:bCs/>
          <w:sz w:val="28"/>
          <w:szCs w:val="28"/>
          <w:rtl/>
          <w:lang w:bidi="fa-IR"/>
        </w:rPr>
        <w:t>بررسی نظریه کفایت منابع حدیثی در تولید دانش و تمدن در عصر غیبت</w:t>
      </w:r>
      <w:r w:rsidRPr="0037039F">
        <w:rPr>
          <w:rFonts w:cs="B Zar" w:hint="cs"/>
          <w:b/>
          <w:bCs/>
          <w:sz w:val="28"/>
          <w:szCs w:val="28"/>
          <w:rtl/>
          <w:lang w:bidi="fa-IR"/>
        </w:rPr>
        <w:t>»</w:t>
      </w:r>
    </w:p>
    <w:p w:rsidR="0037039F" w:rsidRPr="0037039F" w:rsidRDefault="0037039F" w:rsidP="0037039F">
      <w:pPr>
        <w:rPr>
          <w:rFonts w:cs="B Zar"/>
          <w:sz w:val="28"/>
          <w:szCs w:val="28"/>
        </w:rPr>
      </w:pPr>
      <w:r w:rsidRPr="0037039F">
        <w:rPr>
          <w:rFonts w:cs="B Zar"/>
          <w:sz w:val="28"/>
          <w:szCs w:val="28"/>
          <w:rtl/>
          <w:lang w:bidi="fa-IR"/>
        </w:rPr>
        <w:t>به نام خدا</w:t>
      </w:r>
    </w:p>
    <w:p w:rsidR="0037039F" w:rsidRPr="0037039F" w:rsidRDefault="0037039F" w:rsidP="0037039F">
      <w:pPr>
        <w:rPr>
          <w:rFonts w:cs="B Zar"/>
          <w:sz w:val="28"/>
          <w:szCs w:val="28"/>
        </w:rPr>
      </w:pPr>
      <w:r w:rsidRPr="0037039F">
        <w:rPr>
          <w:rFonts w:cs="B Zar"/>
          <w:sz w:val="28"/>
          <w:szCs w:val="28"/>
          <w:rtl/>
          <w:lang w:bidi="fa-IR"/>
        </w:rPr>
        <w:t xml:space="preserve">کرسی علمی ـ ترویجی با موضوع «بررسی نظریه کفایت منابع حدیثی در تولید دانش و تمدن در عصر غیبت» در تاریخ </w:t>
      </w:r>
      <w:r w:rsidRPr="0037039F">
        <w:rPr>
          <w:rFonts w:cs="B Zar"/>
          <w:b/>
          <w:bCs/>
          <w:sz w:val="28"/>
          <w:szCs w:val="28"/>
          <w:rtl/>
          <w:lang w:bidi="fa-IR"/>
        </w:rPr>
        <w:t>۲۵</w:t>
      </w:r>
      <w:r w:rsidRPr="0037039F">
        <w:rPr>
          <w:rFonts w:cs="B Zar"/>
          <w:b/>
          <w:bCs/>
          <w:sz w:val="28"/>
          <w:szCs w:val="28"/>
        </w:rPr>
        <w:t xml:space="preserve"> </w:t>
      </w:r>
      <w:r w:rsidRPr="0037039F">
        <w:rPr>
          <w:rFonts w:cs="B Zar"/>
          <w:b/>
          <w:bCs/>
          <w:sz w:val="28"/>
          <w:szCs w:val="28"/>
          <w:rtl/>
          <w:lang w:bidi="fa-IR"/>
        </w:rPr>
        <w:t>آذرماه ۱۴۰۴</w:t>
      </w:r>
      <w:r w:rsidRPr="0037039F">
        <w:rPr>
          <w:rFonts w:cs="B Zar"/>
          <w:sz w:val="28"/>
          <w:szCs w:val="28"/>
          <w:rtl/>
          <w:lang w:bidi="fa-IR"/>
        </w:rPr>
        <w:t xml:space="preserve"> در </w:t>
      </w:r>
      <w:r w:rsidRPr="0037039F">
        <w:rPr>
          <w:rFonts w:cs="B Zar"/>
          <w:b/>
          <w:bCs/>
          <w:sz w:val="28"/>
          <w:szCs w:val="28"/>
          <w:rtl/>
          <w:lang w:bidi="fa-IR"/>
        </w:rPr>
        <w:t>مرکز فقهی ائمه اطهار علیهم‌السلام</w:t>
      </w:r>
      <w:r w:rsidRPr="0037039F">
        <w:rPr>
          <w:rFonts w:cs="B Zar"/>
          <w:sz w:val="28"/>
          <w:szCs w:val="28"/>
          <w:rtl/>
          <w:lang w:bidi="fa-IR"/>
        </w:rPr>
        <w:t xml:space="preserve"> برگزار شد</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 xml:space="preserve">در این نشست، </w:t>
      </w:r>
      <w:r w:rsidRPr="0037039F">
        <w:rPr>
          <w:rFonts w:cs="B Zar"/>
          <w:b/>
          <w:bCs/>
          <w:sz w:val="28"/>
          <w:szCs w:val="28"/>
          <w:rtl/>
          <w:lang w:bidi="fa-IR"/>
        </w:rPr>
        <w:t>جناب آقای محمدصادق روحانی</w:t>
      </w:r>
      <w:r w:rsidRPr="0037039F">
        <w:rPr>
          <w:rFonts w:cs="B Zar"/>
          <w:sz w:val="28"/>
          <w:szCs w:val="28"/>
          <w:rtl/>
          <w:lang w:bidi="fa-IR"/>
        </w:rPr>
        <w:t xml:space="preserve">، پژوهشگر حوزه تاریخ، به عنوان </w:t>
      </w:r>
      <w:r w:rsidRPr="0037039F">
        <w:rPr>
          <w:rFonts w:cs="B Zar"/>
          <w:b/>
          <w:bCs/>
          <w:sz w:val="28"/>
          <w:szCs w:val="28"/>
          <w:rtl/>
          <w:lang w:bidi="fa-IR"/>
        </w:rPr>
        <w:t>ارائه‌دهنده نظریه</w:t>
      </w:r>
      <w:r w:rsidRPr="0037039F">
        <w:rPr>
          <w:rFonts w:cs="B Zar"/>
          <w:sz w:val="28"/>
          <w:szCs w:val="28"/>
          <w:rtl/>
          <w:lang w:bidi="fa-IR"/>
        </w:rPr>
        <w:t xml:space="preserve">، </w:t>
      </w:r>
      <w:r w:rsidRPr="0037039F">
        <w:rPr>
          <w:rFonts w:cs="B Zar"/>
          <w:b/>
          <w:bCs/>
          <w:sz w:val="28"/>
          <w:szCs w:val="28"/>
          <w:rtl/>
          <w:lang w:bidi="fa-IR"/>
        </w:rPr>
        <w:t>آیت‌الله عندلیب همدانی</w:t>
      </w:r>
      <w:r w:rsidRPr="0037039F">
        <w:rPr>
          <w:rFonts w:cs="B Zar"/>
          <w:sz w:val="28"/>
          <w:szCs w:val="28"/>
          <w:rtl/>
          <w:lang w:bidi="fa-IR"/>
        </w:rPr>
        <w:t xml:space="preserve"> به عنوان </w:t>
      </w:r>
      <w:r w:rsidRPr="0037039F">
        <w:rPr>
          <w:rFonts w:cs="B Zar"/>
          <w:b/>
          <w:bCs/>
          <w:sz w:val="28"/>
          <w:szCs w:val="28"/>
          <w:rtl/>
          <w:lang w:bidi="fa-IR"/>
        </w:rPr>
        <w:t>ناقد</w:t>
      </w:r>
      <w:r w:rsidRPr="0037039F">
        <w:rPr>
          <w:rFonts w:cs="B Zar"/>
          <w:sz w:val="28"/>
          <w:szCs w:val="28"/>
          <w:rtl/>
          <w:lang w:bidi="fa-IR"/>
        </w:rPr>
        <w:t xml:space="preserve"> و </w:t>
      </w:r>
      <w:r w:rsidRPr="0037039F">
        <w:rPr>
          <w:rFonts w:cs="B Zar"/>
          <w:b/>
          <w:bCs/>
          <w:sz w:val="28"/>
          <w:szCs w:val="28"/>
          <w:rtl/>
          <w:lang w:bidi="fa-IR"/>
        </w:rPr>
        <w:t>جناب آقای صداقت</w:t>
      </w:r>
      <w:r w:rsidRPr="0037039F">
        <w:rPr>
          <w:rFonts w:cs="B Zar"/>
          <w:sz w:val="28"/>
          <w:szCs w:val="28"/>
          <w:rtl/>
          <w:lang w:bidi="fa-IR"/>
        </w:rPr>
        <w:t xml:space="preserve"> به عنوان </w:t>
      </w:r>
      <w:r w:rsidRPr="0037039F">
        <w:rPr>
          <w:rFonts w:cs="B Zar"/>
          <w:b/>
          <w:bCs/>
          <w:sz w:val="28"/>
          <w:szCs w:val="28"/>
          <w:rtl/>
          <w:lang w:bidi="fa-IR"/>
        </w:rPr>
        <w:t>دبیر نشست</w:t>
      </w:r>
      <w:r w:rsidRPr="0037039F">
        <w:rPr>
          <w:rFonts w:cs="B Zar"/>
          <w:sz w:val="28"/>
          <w:szCs w:val="28"/>
          <w:rtl/>
          <w:lang w:bidi="fa-IR"/>
        </w:rPr>
        <w:t xml:space="preserve"> حضور داشتند</w:t>
      </w:r>
      <w:r w:rsidRPr="0037039F">
        <w:rPr>
          <w:rFonts w:cs="B Zar"/>
          <w:sz w:val="28"/>
          <w:szCs w:val="28"/>
        </w:rPr>
        <w:t>.</w:t>
      </w:r>
    </w:p>
    <w:p w:rsidR="0037039F" w:rsidRPr="0037039F" w:rsidRDefault="0037039F" w:rsidP="0037039F">
      <w:pPr>
        <w:rPr>
          <w:rFonts w:cs="B Zar"/>
          <w:sz w:val="28"/>
          <w:szCs w:val="28"/>
        </w:rPr>
      </w:pPr>
    </w:p>
    <w:p w:rsidR="0037039F" w:rsidRPr="0037039F" w:rsidRDefault="0037039F" w:rsidP="0037039F">
      <w:pPr>
        <w:rPr>
          <w:rFonts w:cs="B Zar"/>
          <w:b/>
          <w:bCs/>
          <w:sz w:val="28"/>
          <w:szCs w:val="28"/>
        </w:rPr>
      </w:pPr>
      <w:r w:rsidRPr="0037039F">
        <w:rPr>
          <w:rFonts w:cs="B Zar"/>
          <w:b/>
          <w:bCs/>
          <w:sz w:val="28"/>
          <w:szCs w:val="28"/>
          <w:rtl/>
          <w:lang w:bidi="fa-IR"/>
        </w:rPr>
        <w:t>گزارش ارائه نظریه</w:t>
      </w:r>
    </w:p>
    <w:p w:rsidR="0037039F" w:rsidRPr="0037039F" w:rsidRDefault="0037039F" w:rsidP="0037039F">
      <w:pPr>
        <w:rPr>
          <w:rFonts w:cs="B Zar"/>
          <w:sz w:val="28"/>
          <w:szCs w:val="28"/>
        </w:rPr>
      </w:pPr>
      <w:r w:rsidRPr="0037039F">
        <w:rPr>
          <w:rFonts w:cs="B Zar"/>
          <w:sz w:val="28"/>
          <w:szCs w:val="28"/>
          <w:rtl/>
          <w:lang w:bidi="fa-IR"/>
        </w:rPr>
        <w:t xml:space="preserve">در ابتدای جلسه، جناب آقای روحانی به تبیین نظریه خود پرداختند. نظریه ایشان مبتنی بر </w:t>
      </w:r>
      <w:r w:rsidRPr="0037039F">
        <w:rPr>
          <w:rFonts w:cs="B Zar"/>
          <w:b/>
          <w:bCs/>
          <w:sz w:val="28"/>
          <w:szCs w:val="28"/>
          <w:rtl/>
          <w:lang w:bidi="fa-IR"/>
        </w:rPr>
        <w:t>عدم کفایت منابع حدیثی موجود برای تولید دانش و تمدن در عصر غیبت</w:t>
      </w:r>
      <w:r w:rsidRPr="0037039F">
        <w:rPr>
          <w:rFonts w:cs="B Zar"/>
          <w:sz w:val="28"/>
          <w:szCs w:val="28"/>
          <w:rtl/>
          <w:lang w:bidi="fa-IR"/>
        </w:rPr>
        <w:t xml:space="preserve"> بود. ایشان توضیح نظریه خود را با ذکر دو مقدمه آغاز کردند</w:t>
      </w:r>
      <w:r w:rsidRPr="0037039F">
        <w:rPr>
          <w:rFonts w:cs="B Zar"/>
          <w:sz w:val="28"/>
          <w:szCs w:val="28"/>
        </w:rPr>
        <w:t>:</w:t>
      </w:r>
    </w:p>
    <w:p w:rsidR="0037039F" w:rsidRPr="0037039F" w:rsidRDefault="0037039F" w:rsidP="0037039F">
      <w:pPr>
        <w:rPr>
          <w:rFonts w:cs="B Zar"/>
          <w:sz w:val="28"/>
          <w:szCs w:val="28"/>
        </w:rPr>
      </w:pPr>
      <w:r w:rsidRPr="0037039F">
        <w:rPr>
          <w:rFonts w:cs="B Zar"/>
          <w:b/>
          <w:bCs/>
          <w:sz w:val="28"/>
          <w:szCs w:val="28"/>
          <w:rtl/>
          <w:lang w:bidi="fa-IR"/>
        </w:rPr>
        <w:t>مقدمه نخست</w:t>
      </w:r>
      <w:r w:rsidRPr="0037039F">
        <w:rPr>
          <w:rFonts w:cs="B Zar"/>
          <w:b/>
          <w:bCs/>
          <w:sz w:val="28"/>
          <w:szCs w:val="28"/>
        </w:rPr>
        <w:t>:</w:t>
      </w:r>
      <w:r w:rsidRPr="0037039F">
        <w:rPr>
          <w:rFonts w:cs="B Zar"/>
          <w:sz w:val="28"/>
          <w:szCs w:val="28"/>
        </w:rPr>
        <w:t xml:space="preserve"> </w:t>
      </w:r>
      <w:r w:rsidRPr="0037039F">
        <w:rPr>
          <w:rFonts w:cs="B Zar"/>
          <w:sz w:val="28"/>
          <w:szCs w:val="28"/>
          <w:rtl/>
          <w:lang w:bidi="fa-IR"/>
        </w:rPr>
        <w:t>بخش قابل توجهی از روایات صادرشده از معصومان علیهم‌السلام در طول تاریخ از بین رفته و به دست ما نرسیده است. به بیان ایشان، هرچند فقیهان معاصر عصر اهل‌بیت علیهم‌السلام و حتی فقهای نزدیک به آن دوران امکان دسترسی به روایات بیشتری ر</w:t>
      </w:r>
      <w:bookmarkStart w:id="0" w:name="_GoBack"/>
      <w:bookmarkEnd w:id="0"/>
      <w:r w:rsidRPr="0037039F">
        <w:rPr>
          <w:rFonts w:cs="B Zar"/>
          <w:sz w:val="28"/>
          <w:szCs w:val="28"/>
          <w:rtl/>
          <w:lang w:bidi="fa-IR"/>
        </w:rPr>
        <w:t>ا داشته‌اند، اما آنچه امروز در اختیار ماست، تنها بخش اندکی از مجموع روایات مکتوب است؛ به‌گونه‌ای که به تعبیر ایشان، شاید حدود ده درصد از کل روایات به دست ما رسیده باشد</w:t>
      </w:r>
      <w:r w:rsidRPr="0037039F">
        <w:rPr>
          <w:rFonts w:cs="B Zar"/>
          <w:sz w:val="28"/>
          <w:szCs w:val="28"/>
        </w:rPr>
        <w:t>.</w:t>
      </w:r>
    </w:p>
    <w:p w:rsidR="0037039F" w:rsidRPr="0037039F" w:rsidRDefault="0037039F" w:rsidP="0037039F">
      <w:pPr>
        <w:rPr>
          <w:rFonts w:cs="B Zar"/>
          <w:sz w:val="28"/>
          <w:szCs w:val="28"/>
        </w:rPr>
      </w:pPr>
      <w:r w:rsidRPr="0037039F">
        <w:rPr>
          <w:rFonts w:cs="B Zar"/>
          <w:b/>
          <w:bCs/>
          <w:sz w:val="28"/>
          <w:szCs w:val="28"/>
          <w:rtl/>
          <w:lang w:bidi="fa-IR"/>
        </w:rPr>
        <w:t>مقدمه دوم</w:t>
      </w:r>
      <w:r w:rsidRPr="0037039F">
        <w:rPr>
          <w:rFonts w:cs="B Zar"/>
          <w:b/>
          <w:bCs/>
          <w:sz w:val="28"/>
          <w:szCs w:val="28"/>
        </w:rPr>
        <w:t>:</w:t>
      </w:r>
      <w:r w:rsidRPr="0037039F">
        <w:rPr>
          <w:rFonts w:cs="B Zar"/>
          <w:sz w:val="28"/>
          <w:szCs w:val="28"/>
        </w:rPr>
        <w:t xml:space="preserve"> </w:t>
      </w:r>
      <w:r w:rsidRPr="0037039F">
        <w:rPr>
          <w:rFonts w:cs="B Zar"/>
          <w:sz w:val="28"/>
          <w:szCs w:val="28"/>
          <w:rtl/>
          <w:lang w:bidi="fa-IR"/>
        </w:rPr>
        <w:t>دنیای معاصر و فضای مدرن، با مسائل نوپدید و فروع جدیدی روبه‌روست که در گذشته سابقه نداشته و نیازمند پاسخ‌های تازه است</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 xml:space="preserve">ایشان بر اساس این دو مقدمه نتیجه گرفتند که این حجم محدود از روایات موجود، توان پاسخ‌گویی به گستره مسائل جدید را ندارد و نمی‌توان برای حل تمام فروع فقهی، تنها به یک یا چند خبر واحد که غالباً ظنّی‌الدلاله هستند، اکتفا کرد. به نظر ایشان، این محدودیت در منابع حدیثی، به‌طور جدی مانع از امکان </w:t>
      </w:r>
      <w:r w:rsidRPr="0037039F">
        <w:rPr>
          <w:rFonts w:cs="B Zar"/>
          <w:b/>
          <w:bCs/>
          <w:sz w:val="28"/>
          <w:szCs w:val="28"/>
          <w:rtl/>
          <w:lang w:bidi="fa-IR"/>
        </w:rPr>
        <w:t>نظام‌سازی اجتماعی و شکل‌گیری تمدن اسلامی</w:t>
      </w:r>
      <w:r w:rsidRPr="0037039F">
        <w:rPr>
          <w:rFonts w:cs="B Zar"/>
          <w:sz w:val="28"/>
          <w:szCs w:val="28"/>
          <w:rtl/>
          <w:lang w:bidi="fa-IR"/>
        </w:rPr>
        <w:t xml:space="preserve"> می‌شود</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 xml:space="preserve">وی همچنین تصریح کرد که بسیاری از روایات موجود، فاقد حجیت‌اند و تنها روایاتی که قرائن و شواهد کافی بر صدور آن‌ها وجود داشته باشد، می‌توانند معتبر تلقی شوند. بر اساس این مبنا، ایشان نتایج دیگری نیز بر نظریه خود مترتب دانستند؛ از جمله اینکه </w:t>
      </w:r>
      <w:r w:rsidRPr="0037039F">
        <w:rPr>
          <w:rFonts w:cs="B Zar"/>
          <w:b/>
          <w:bCs/>
          <w:sz w:val="28"/>
          <w:szCs w:val="28"/>
          <w:rtl/>
          <w:lang w:bidi="fa-IR"/>
        </w:rPr>
        <w:t>اصول عملیه شرعیه</w:t>
      </w:r>
      <w:r w:rsidRPr="0037039F">
        <w:rPr>
          <w:rFonts w:cs="B Zar"/>
          <w:sz w:val="28"/>
          <w:szCs w:val="28"/>
          <w:rtl/>
          <w:lang w:bidi="fa-IR"/>
        </w:rPr>
        <w:t xml:space="preserve"> که حجیت آن‌ها مبتنی بر روایات است، معتبر نخواهند بود و امکان عمل به آن‌ها وجود ندارد</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 xml:space="preserve">ایشان در جزوه ارائه‌شده، راه‌حل جایگزینی نیز پیشنهاد کردند و آن اینکه در مواردی که امکان تمسک به روایات وجود ندارد، باید به </w:t>
      </w:r>
      <w:r w:rsidRPr="0037039F">
        <w:rPr>
          <w:rFonts w:cs="B Zar"/>
          <w:b/>
          <w:bCs/>
          <w:sz w:val="28"/>
          <w:szCs w:val="28"/>
          <w:rtl/>
          <w:lang w:bidi="fa-IR"/>
        </w:rPr>
        <w:t>قرآن و عقل</w:t>
      </w:r>
      <w:r w:rsidRPr="0037039F">
        <w:rPr>
          <w:rFonts w:cs="B Zar"/>
          <w:sz w:val="28"/>
          <w:szCs w:val="28"/>
          <w:rtl/>
          <w:lang w:bidi="fa-IR"/>
        </w:rPr>
        <w:t xml:space="preserve"> رجوع کرد و در هر موردی که از این دو منبع نیز به نتیجه نرسیدیم، باید </w:t>
      </w:r>
      <w:r w:rsidRPr="0037039F">
        <w:rPr>
          <w:rFonts w:cs="B Zar"/>
          <w:b/>
          <w:bCs/>
          <w:sz w:val="28"/>
          <w:szCs w:val="28"/>
          <w:rtl/>
          <w:lang w:bidi="fa-IR"/>
        </w:rPr>
        <w:t>توقف و سکوت</w:t>
      </w:r>
      <w:r w:rsidRPr="0037039F">
        <w:rPr>
          <w:rFonts w:cs="B Zar"/>
          <w:sz w:val="28"/>
          <w:szCs w:val="28"/>
          <w:rtl/>
          <w:lang w:bidi="fa-IR"/>
        </w:rPr>
        <w:t xml:space="preserve"> اختیار نمود</w:t>
      </w:r>
      <w:r w:rsidRPr="0037039F">
        <w:rPr>
          <w:rFonts w:cs="B Zar"/>
          <w:sz w:val="28"/>
          <w:szCs w:val="28"/>
        </w:rPr>
        <w:t>.</w:t>
      </w:r>
    </w:p>
    <w:p w:rsidR="0037039F" w:rsidRPr="0037039F" w:rsidRDefault="0037039F" w:rsidP="0037039F">
      <w:pPr>
        <w:rPr>
          <w:rFonts w:cs="B Zar"/>
          <w:sz w:val="28"/>
          <w:szCs w:val="28"/>
        </w:rPr>
      </w:pPr>
    </w:p>
    <w:p w:rsidR="0037039F" w:rsidRPr="0037039F" w:rsidRDefault="0037039F" w:rsidP="0037039F">
      <w:pPr>
        <w:rPr>
          <w:rFonts w:cs="B Zar"/>
          <w:b/>
          <w:bCs/>
          <w:sz w:val="28"/>
          <w:szCs w:val="28"/>
        </w:rPr>
      </w:pPr>
      <w:r w:rsidRPr="0037039F">
        <w:rPr>
          <w:rFonts w:cs="B Zar"/>
          <w:b/>
          <w:bCs/>
          <w:sz w:val="28"/>
          <w:szCs w:val="28"/>
          <w:rtl/>
          <w:lang w:bidi="fa-IR"/>
        </w:rPr>
        <w:t>گزارش نقد آیت‌الله عندلیب همدانی</w:t>
      </w:r>
    </w:p>
    <w:p w:rsidR="0037039F" w:rsidRPr="0037039F" w:rsidRDefault="0037039F" w:rsidP="0037039F">
      <w:pPr>
        <w:rPr>
          <w:rFonts w:cs="B Zar"/>
          <w:sz w:val="28"/>
          <w:szCs w:val="28"/>
        </w:rPr>
      </w:pPr>
      <w:r w:rsidRPr="0037039F">
        <w:rPr>
          <w:rFonts w:cs="B Zar"/>
          <w:sz w:val="28"/>
          <w:szCs w:val="28"/>
          <w:rtl/>
          <w:lang w:bidi="fa-IR"/>
        </w:rPr>
        <w:lastRenderedPageBreak/>
        <w:t xml:space="preserve">در ادامه جلسه، </w:t>
      </w:r>
      <w:r w:rsidRPr="0037039F">
        <w:rPr>
          <w:rFonts w:cs="B Zar"/>
          <w:b/>
          <w:bCs/>
          <w:sz w:val="28"/>
          <w:szCs w:val="28"/>
          <w:rtl/>
          <w:lang w:bidi="fa-IR"/>
        </w:rPr>
        <w:t>آیت‌الله عندلیب همدانی</w:t>
      </w:r>
      <w:r w:rsidRPr="0037039F">
        <w:rPr>
          <w:rFonts w:cs="B Zar"/>
          <w:sz w:val="28"/>
          <w:szCs w:val="28"/>
          <w:rtl/>
          <w:lang w:bidi="fa-IR"/>
        </w:rPr>
        <w:t xml:space="preserve"> به عنوان ناقد نظریه، در دو بخش به نقد دیدگاه مطرح‌شده پرداختند</w:t>
      </w:r>
      <w:r w:rsidRPr="0037039F">
        <w:rPr>
          <w:rFonts w:cs="B Zar"/>
          <w:sz w:val="28"/>
          <w:szCs w:val="28"/>
        </w:rPr>
        <w:t>.</w:t>
      </w:r>
    </w:p>
    <w:p w:rsidR="0037039F" w:rsidRPr="0037039F" w:rsidRDefault="0037039F" w:rsidP="0037039F">
      <w:pPr>
        <w:rPr>
          <w:rFonts w:cs="B Zar"/>
          <w:b/>
          <w:bCs/>
          <w:sz w:val="28"/>
          <w:szCs w:val="28"/>
        </w:rPr>
      </w:pPr>
      <w:r w:rsidRPr="0037039F">
        <w:rPr>
          <w:rFonts w:cs="B Zar"/>
          <w:b/>
          <w:bCs/>
          <w:sz w:val="28"/>
          <w:szCs w:val="28"/>
          <w:rtl/>
          <w:lang w:bidi="fa-IR"/>
        </w:rPr>
        <w:t>بخش نخست: نقد عدم کفایت روایات موجود</w:t>
      </w:r>
    </w:p>
    <w:p w:rsidR="0037039F" w:rsidRPr="0037039F" w:rsidRDefault="0037039F" w:rsidP="0037039F">
      <w:pPr>
        <w:rPr>
          <w:rFonts w:cs="B Zar"/>
          <w:sz w:val="28"/>
          <w:szCs w:val="28"/>
        </w:rPr>
      </w:pPr>
      <w:r w:rsidRPr="0037039F">
        <w:rPr>
          <w:rFonts w:cs="B Zar"/>
          <w:sz w:val="28"/>
          <w:szCs w:val="28"/>
          <w:rtl/>
          <w:lang w:bidi="fa-IR"/>
        </w:rPr>
        <w:t>ایشان در این بخش، پنج نکته اساسی را مطرح کردند</w:t>
      </w:r>
      <w:r w:rsidRPr="0037039F">
        <w:rPr>
          <w:rFonts w:cs="B Zar"/>
          <w:sz w:val="28"/>
          <w:szCs w:val="28"/>
        </w:rPr>
        <w:t>:</w:t>
      </w:r>
    </w:p>
    <w:p w:rsidR="0037039F" w:rsidRPr="0037039F" w:rsidRDefault="0037039F" w:rsidP="0037039F">
      <w:pPr>
        <w:numPr>
          <w:ilvl w:val="0"/>
          <w:numId w:val="3"/>
        </w:numPr>
        <w:rPr>
          <w:rFonts w:cs="B Zar"/>
          <w:sz w:val="28"/>
          <w:szCs w:val="28"/>
        </w:rPr>
      </w:pPr>
      <w:r w:rsidRPr="0037039F">
        <w:rPr>
          <w:rFonts w:cs="B Zar"/>
          <w:sz w:val="28"/>
          <w:szCs w:val="28"/>
          <w:rtl/>
          <w:lang w:bidi="fa-IR"/>
        </w:rPr>
        <w:t>هرچند اصل نرسیدن بخشی از روایات به دست ما امری واقع‌بینانه است، اما اولاً آمار مطرح‌شده مبنی بر وصول تنها ده درصد از روایات را قابل قبول ندانستند و ثانیاً تأکید کردند که نمی‌توان به بهانه عدم کفایت، از تراث روایی موجود و بهره‌گیری از آن دست کشید</w:t>
      </w:r>
      <w:r w:rsidRPr="0037039F">
        <w:rPr>
          <w:rFonts w:cs="B Zar"/>
          <w:sz w:val="28"/>
          <w:szCs w:val="28"/>
        </w:rPr>
        <w:t>.</w:t>
      </w:r>
    </w:p>
    <w:p w:rsidR="0037039F" w:rsidRPr="0037039F" w:rsidRDefault="0037039F" w:rsidP="0037039F">
      <w:pPr>
        <w:numPr>
          <w:ilvl w:val="0"/>
          <w:numId w:val="3"/>
        </w:numPr>
        <w:rPr>
          <w:rFonts w:cs="B Zar"/>
          <w:sz w:val="28"/>
          <w:szCs w:val="28"/>
        </w:rPr>
      </w:pPr>
      <w:r w:rsidRPr="0037039F">
        <w:rPr>
          <w:rFonts w:cs="B Zar"/>
          <w:sz w:val="28"/>
          <w:szCs w:val="28"/>
          <w:rtl/>
          <w:lang w:bidi="fa-IR"/>
        </w:rPr>
        <w:t>در مواردی، بخشی از روایاتی که به صورت مستقیم به دست ما نرسیده‌اند، از طرق دیگر قابل بازیابی هستند؛ برای مثال، در کتاب «النهایة» شیخ طوسی، بسیاری از فروع فقهی در حقیقت عین متن روایت بوده و نه فتوای شخصی ایشان</w:t>
      </w:r>
      <w:r w:rsidRPr="0037039F">
        <w:rPr>
          <w:rFonts w:cs="B Zar"/>
          <w:sz w:val="28"/>
          <w:szCs w:val="28"/>
        </w:rPr>
        <w:t>.</w:t>
      </w:r>
    </w:p>
    <w:p w:rsidR="0037039F" w:rsidRPr="0037039F" w:rsidRDefault="0037039F" w:rsidP="0037039F">
      <w:pPr>
        <w:numPr>
          <w:ilvl w:val="0"/>
          <w:numId w:val="3"/>
        </w:numPr>
        <w:rPr>
          <w:rFonts w:cs="B Zar"/>
          <w:sz w:val="28"/>
          <w:szCs w:val="28"/>
        </w:rPr>
      </w:pPr>
      <w:r w:rsidRPr="0037039F">
        <w:rPr>
          <w:rFonts w:cs="B Zar"/>
          <w:sz w:val="28"/>
          <w:szCs w:val="28"/>
          <w:rtl/>
          <w:lang w:bidi="fa-IR"/>
        </w:rPr>
        <w:t>به تصریح ایشان، بر اساس این مبنا نه‌تنها مباحث کلان تمدنی و نظام‌سازی اجتماعی دچار اشکال می‌شود، بلکه حتی جزئیات عبادات ـ که نه در قرآن به تفصیل آمده و نه از طریق دیگری جز روایات قابل دستیابی است ـ نیز مجهول و بلا‌تکلیف خواهد ماند</w:t>
      </w:r>
      <w:r w:rsidRPr="0037039F">
        <w:rPr>
          <w:rFonts w:cs="B Zar"/>
          <w:sz w:val="28"/>
          <w:szCs w:val="28"/>
        </w:rPr>
        <w:t>.</w:t>
      </w:r>
    </w:p>
    <w:p w:rsidR="0037039F" w:rsidRPr="0037039F" w:rsidRDefault="0037039F" w:rsidP="0037039F">
      <w:pPr>
        <w:numPr>
          <w:ilvl w:val="0"/>
          <w:numId w:val="3"/>
        </w:numPr>
        <w:rPr>
          <w:rFonts w:cs="B Zar"/>
          <w:sz w:val="28"/>
          <w:szCs w:val="28"/>
        </w:rPr>
      </w:pPr>
      <w:r w:rsidRPr="0037039F">
        <w:rPr>
          <w:rFonts w:cs="B Zar"/>
          <w:sz w:val="28"/>
          <w:szCs w:val="28"/>
          <w:rtl/>
          <w:lang w:bidi="fa-IR"/>
        </w:rPr>
        <w:t xml:space="preserve">طبق این نظریه، باب رجوع به </w:t>
      </w:r>
      <w:r w:rsidRPr="0037039F">
        <w:rPr>
          <w:rFonts w:cs="B Zar"/>
          <w:b/>
          <w:bCs/>
          <w:sz w:val="28"/>
          <w:szCs w:val="28"/>
          <w:rtl/>
          <w:lang w:bidi="fa-IR"/>
        </w:rPr>
        <w:t>اصول عملیه شرعیه</w:t>
      </w:r>
      <w:r w:rsidRPr="0037039F">
        <w:rPr>
          <w:rFonts w:cs="B Zar"/>
          <w:sz w:val="28"/>
          <w:szCs w:val="28"/>
          <w:rtl/>
          <w:lang w:bidi="fa-IR"/>
        </w:rPr>
        <w:t xml:space="preserve"> نیز بسته می‌شود؛ در حالی که این اصول خود راه‌حل شرعی در موارد فقدان روایت معتبر هستند</w:t>
      </w:r>
      <w:r w:rsidRPr="0037039F">
        <w:rPr>
          <w:rFonts w:cs="B Zar"/>
          <w:sz w:val="28"/>
          <w:szCs w:val="28"/>
        </w:rPr>
        <w:t>.</w:t>
      </w:r>
    </w:p>
    <w:p w:rsidR="0037039F" w:rsidRPr="0037039F" w:rsidRDefault="0037039F" w:rsidP="0037039F">
      <w:pPr>
        <w:numPr>
          <w:ilvl w:val="0"/>
          <w:numId w:val="3"/>
        </w:numPr>
        <w:rPr>
          <w:rFonts w:cs="B Zar"/>
          <w:sz w:val="28"/>
          <w:szCs w:val="28"/>
        </w:rPr>
      </w:pPr>
      <w:r w:rsidRPr="0037039F">
        <w:rPr>
          <w:rFonts w:cs="B Zar"/>
          <w:sz w:val="28"/>
          <w:szCs w:val="28"/>
          <w:rtl/>
          <w:lang w:bidi="fa-IR"/>
        </w:rPr>
        <w:t>ایشان تأکید کردند که به‌جز در مسائل بسیار مهمی مانند نفوس و دماء، در بسیاری از احکام شرعی نیازی به کثرت و تعدد روایات وجود ندارد</w:t>
      </w:r>
      <w:r w:rsidRPr="0037039F">
        <w:rPr>
          <w:rFonts w:cs="B Zar"/>
          <w:sz w:val="28"/>
          <w:szCs w:val="28"/>
        </w:rPr>
        <w:t>.</w:t>
      </w:r>
    </w:p>
    <w:p w:rsidR="0037039F" w:rsidRPr="0037039F" w:rsidRDefault="0037039F" w:rsidP="0037039F">
      <w:pPr>
        <w:rPr>
          <w:rFonts w:cs="B Zar"/>
          <w:b/>
          <w:bCs/>
          <w:sz w:val="28"/>
          <w:szCs w:val="28"/>
        </w:rPr>
      </w:pPr>
      <w:r w:rsidRPr="0037039F">
        <w:rPr>
          <w:rFonts w:cs="B Zar"/>
          <w:b/>
          <w:bCs/>
          <w:sz w:val="28"/>
          <w:szCs w:val="28"/>
          <w:rtl/>
          <w:lang w:bidi="fa-IR"/>
        </w:rPr>
        <w:t>بخش دوم: نقد نظریه جایگزین</w:t>
      </w:r>
    </w:p>
    <w:p w:rsidR="0037039F" w:rsidRPr="0037039F" w:rsidRDefault="0037039F" w:rsidP="0037039F">
      <w:pPr>
        <w:rPr>
          <w:rFonts w:cs="B Zar"/>
          <w:sz w:val="28"/>
          <w:szCs w:val="28"/>
        </w:rPr>
      </w:pPr>
      <w:r w:rsidRPr="0037039F">
        <w:rPr>
          <w:rFonts w:cs="B Zar"/>
          <w:sz w:val="28"/>
          <w:szCs w:val="28"/>
          <w:rtl/>
          <w:lang w:bidi="fa-IR"/>
        </w:rPr>
        <w:t>در بخش دوم، آیت‌الله عندلیب به نظریه جایگزینی که جناب آقای روحانی مطرح کرده بودند پرداختند. ایشان ابتدا پاسخی نقضی ارائه داده و بیان کردند که بر اساس مبنای آیت‌الله خوئی، هیچ‌یک از قرائات موجود قرآن متواتر نیست؛ بنابراین، طبق این مبنا، تمسک به قرآن نیز با چالش مواجه خواهد شد</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 xml:space="preserve">ایشان سپس افزودند: اگر این نظریه جایگزین واقعاً قابلیت عملی دارد، شایسته است ارائه‌دهنده نظریه، به عنوان نمونه، </w:t>
      </w:r>
      <w:r w:rsidRPr="0037039F">
        <w:rPr>
          <w:rFonts w:cs="B Zar"/>
          <w:b/>
          <w:bCs/>
          <w:sz w:val="28"/>
          <w:szCs w:val="28"/>
          <w:rtl/>
          <w:lang w:bidi="fa-IR"/>
        </w:rPr>
        <w:t>ده فرع فقهی</w:t>
      </w:r>
      <w:r w:rsidRPr="0037039F">
        <w:rPr>
          <w:rFonts w:cs="B Zar"/>
          <w:sz w:val="28"/>
          <w:szCs w:val="28"/>
          <w:rtl/>
          <w:lang w:bidi="fa-IR"/>
        </w:rPr>
        <w:t xml:space="preserve"> را صرفاً با استفاده از قرآن و عقل استخراج کند تا این کار به‌عنوان سنگ محک کارآمدی نظریه مورد ارزیابی قرار گیرد</w:t>
      </w:r>
      <w:r w:rsidRPr="0037039F">
        <w:rPr>
          <w:rFonts w:cs="B Zar"/>
          <w:sz w:val="28"/>
          <w:szCs w:val="28"/>
        </w:rPr>
        <w:t>.</w:t>
      </w:r>
    </w:p>
    <w:p w:rsidR="0037039F" w:rsidRPr="0037039F" w:rsidRDefault="0037039F" w:rsidP="0037039F">
      <w:pPr>
        <w:rPr>
          <w:rFonts w:cs="B Zar"/>
          <w:sz w:val="28"/>
          <w:szCs w:val="28"/>
        </w:rPr>
      </w:pPr>
    </w:p>
    <w:p w:rsidR="0037039F" w:rsidRPr="0037039F" w:rsidRDefault="0037039F" w:rsidP="0037039F">
      <w:pPr>
        <w:rPr>
          <w:rFonts w:cs="B Zar"/>
          <w:b/>
          <w:bCs/>
          <w:sz w:val="28"/>
          <w:szCs w:val="28"/>
        </w:rPr>
      </w:pPr>
      <w:r w:rsidRPr="0037039F">
        <w:rPr>
          <w:rFonts w:cs="B Zar"/>
          <w:b/>
          <w:bCs/>
          <w:sz w:val="28"/>
          <w:szCs w:val="28"/>
          <w:rtl/>
          <w:lang w:bidi="fa-IR"/>
        </w:rPr>
        <w:t>بخش پایانی: پرسش و پاسخ</w:t>
      </w:r>
    </w:p>
    <w:p w:rsidR="0037039F" w:rsidRPr="0037039F" w:rsidRDefault="0037039F" w:rsidP="0037039F">
      <w:pPr>
        <w:rPr>
          <w:rFonts w:cs="B Zar"/>
          <w:sz w:val="28"/>
          <w:szCs w:val="28"/>
        </w:rPr>
      </w:pPr>
      <w:r w:rsidRPr="0037039F">
        <w:rPr>
          <w:rFonts w:cs="B Zar"/>
          <w:sz w:val="28"/>
          <w:szCs w:val="28"/>
          <w:rtl/>
          <w:lang w:bidi="fa-IR"/>
        </w:rPr>
        <w:t>در پایان نشست، بخش پرسش و پاسخ با مشارکت حاضران برگزار شد و سوالات و اشکالات متعددی مطرح گردید</w:t>
      </w:r>
      <w:r w:rsidRPr="0037039F">
        <w:rPr>
          <w:rFonts w:cs="B Zar"/>
          <w:sz w:val="28"/>
          <w:szCs w:val="28"/>
        </w:rPr>
        <w:t>.</w:t>
      </w:r>
    </w:p>
    <w:p w:rsidR="0037039F" w:rsidRPr="0037039F" w:rsidRDefault="0037039F" w:rsidP="0037039F">
      <w:pPr>
        <w:rPr>
          <w:rFonts w:cs="B Zar"/>
          <w:sz w:val="28"/>
          <w:szCs w:val="28"/>
        </w:rPr>
      </w:pPr>
      <w:r w:rsidRPr="0037039F">
        <w:rPr>
          <w:rFonts w:cs="B Zar"/>
          <w:sz w:val="28"/>
          <w:szCs w:val="28"/>
          <w:rtl/>
          <w:lang w:bidi="fa-IR"/>
        </w:rPr>
        <w:t>از جمله، از آیت‌الله عندلیب پرسیده شد که چرا فقها استفاده اندکی از قرآن دارند. ایشان این نقد را وارد دانستند و تصریح کردند که خود نیز در این زمینه با این دیدگاه هم‌نظر هستند</w:t>
      </w:r>
      <w:r w:rsidRPr="0037039F">
        <w:rPr>
          <w:rFonts w:cs="B Zar"/>
          <w:sz w:val="28"/>
          <w:szCs w:val="28"/>
        </w:rPr>
        <w:t>.</w:t>
      </w:r>
    </w:p>
    <w:p w:rsidR="0037039F" w:rsidRPr="0037039F" w:rsidRDefault="0037039F" w:rsidP="0037039F">
      <w:pPr>
        <w:rPr>
          <w:rFonts w:cs="B Zar" w:hint="cs"/>
          <w:sz w:val="28"/>
          <w:szCs w:val="28"/>
          <w:rtl/>
          <w:lang w:bidi="fa-IR"/>
        </w:rPr>
      </w:pPr>
      <w:r w:rsidRPr="0037039F">
        <w:rPr>
          <w:rFonts w:cs="B Zar"/>
          <w:sz w:val="28"/>
          <w:szCs w:val="28"/>
          <w:rtl/>
          <w:lang w:bidi="fa-IR"/>
        </w:rPr>
        <w:t>همچنین، به جناب آقای روحانی اشکال شد که با توجه به اینکه بنای اهل‌بیت علیهم‌السلام بر ارائه اصول کلی بوده و فرموده‌اند</w:t>
      </w:r>
      <w:r w:rsidRPr="0037039F">
        <w:rPr>
          <w:rFonts w:cs="B Zar"/>
          <w:sz w:val="28"/>
          <w:szCs w:val="28"/>
        </w:rPr>
        <w:t>:</w:t>
      </w:r>
      <w:r w:rsidRPr="0037039F">
        <w:rPr>
          <w:rFonts w:cs="B Zar"/>
          <w:sz w:val="28"/>
          <w:szCs w:val="28"/>
        </w:rPr>
        <w:br/>
      </w:r>
      <w:r w:rsidRPr="0037039F">
        <w:rPr>
          <w:rFonts w:cs="B Zar" w:hint="cs"/>
          <w:sz w:val="28"/>
          <w:szCs w:val="28"/>
          <w:rtl/>
        </w:rPr>
        <w:t>«</w:t>
      </w:r>
      <w:r w:rsidRPr="0037039F">
        <w:rPr>
          <w:rFonts w:cs="B Zar"/>
          <w:sz w:val="28"/>
          <w:szCs w:val="28"/>
          <w:rtl/>
          <w:lang w:bidi="fa-IR"/>
        </w:rPr>
        <w:t>علینا إلقاء الاصول و علیکم التفریع</w:t>
      </w:r>
      <w:r w:rsidRPr="0037039F">
        <w:rPr>
          <w:rFonts w:cs="B Zar" w:hint="cs"/>
          <w:sz w:val="28"/>
          <w:szCs w:val="28"/>
          <w:rtl/>
          <w:lang w:bidi="fa-IR"/>
        </w:rPr>
        <w:t>»</w:t>
      </w:r>
    </w:p>
    <w:p w:rsidR="0037039F" w:rsidRPr="0037039F" w:rsidRDefault="0037039F" w:rsidP="0037039F">
      <w:pPr>
        <w:rPr>
          <w:rFonts w:cs="B Zar"/>
          <w:sz w:val="28"/>
          <w:szCs w:val="28"/>
        </w:rPr>
      </w:pPr>
      <w:r w:rsidRPr="0037039F">
        <w:rPr>
          <w:rFonts w:cs="B Zar"/>
          <w:sz w:val="28"/>
          <w:szCs w:val="28"/>
          <w:rtl/>
          <w:lang w:bidi="fa-IR"/>
        </w:rPr>
        <w:lastRenderedPageBreak/>
        <w:t>از کجا می‌توان اطمینان داشت که این اصول کلی از طریق روایات موجود به دست ما نرسیده و روایاتی که از بین رفته‌اند، صرفاً روایات تکراری نبوده‌اند؟ افزون بر این، پرسش شد که چرا احتیاط مورد نظر ایشان با ترک روایات حاصل می‌شود و آیا احتیاط واقعی، در عمل به همین روایات ظنّی‌الصدور نیست؟</w:t>
      </w:r>
    </w:p>
    <w:p w:rsidR="0037039F" w:rsidRPr="0037039F" w:rsidRDefault="0037039F" w:rsidP="0037039F">
      <w:pPr>
        <w:rPr>
          <w:rFonts w:cs="B Zar"/>
          <w:sz w:val="28"/>
          <w:szCs w:val="28"/>
        </w:rPr>
      </w:pPr>
      <w:r w:rsidRPr="0037039F">
        <w:rPr>
          <w:rFonts w:cs="B Zar"/>
          <w:sz w:val="28"/>
          <w:szCs w:val="28"/>
          <w:rtl/>
          <w:lang w:bidi="fa-IR"/>
        </w:rPr>
        <w:t xml:space="preserve">در نهایت، جلسه با وعده جناب آقای روحانی مبنی بر </w:t>
      </w:r>
      <w:r w:rsidRPr="0037039F">
        <w:rPr>
          <w:rFonts w:cs="B Zar"/>
          <w:b/>
          <w:bCs/>
          <w:sz w:val="28"/>
          <w:szCs w:val="28"/>
          <w:rtl/>
          <w:lang w:bidi="fa-IR"/>
        </w:rPr>
        <w:t>استخراج ده فرع فقهی صرفاً بر اساس قرآن و عقل</w:t>
      </w:r>
      <w:r w:rsidRPr="0037039F">
        <w:rPr>
          <w:rFonts w:cs="B Zar"/>
          <w:sz w:val="28"/>
          <w:szCs w:val="28"/>
          <w:rtl/>
          <w:lang w:bidi="fa-IR"/>
        </w:rPr>
        <w:t xml:space="preserve"> به پایان رسید</w:t>
      </w:r>
      <w:r w:rsidRPr="0037039F">
        <w:rPr>
          <w:rFonts w:cs="B Zar"/>
          <w:sz w:val="28"/>
          <w:szCs w:val="28"/>
        </w:rPr>
        <w:t>.</w:t>
      </w:r>
    </w:p>
    <w:p w:rsidR="00164F7E" w:rsidRPr="0037039F" w:rsidRDefault="00164F7E">
      <w:pPr>
        <w:rPr>
          <w:rFonts w:cs="B Zar"/>
          <w:sz w:val="28"/>
          <w:szCs w:val="28"/>
        </w:rPr>
      </w:pPr>
    </w:p>
    <w:sectPr w:rsidR="00164F7E" w:rsidRPr="0037039F" w:rsidSect="00E45DB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Entezar     &lt;---------">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87064"/>
    <w:multiLevelType w:val="multilevel"/>
    <w:tmpl w:val="B4EAFDB2"/>
    <w:styleLink w:val="a"/>
    <w:lvl w:ilvl="0">
      <w:start w:val="1"/>
      <w:numFmt w:val="decimal"/>
      <w:lvlText w:val="%1."/>
      <w:lvlJc w:val="left"/>
      <w:pPr>
        <w:ind w:left="720" w:hanging="360"/>
      </w:pPr>
      <w:rPr>
        <w:rFonts w:hint="default"/>
      </w:rPr>
    </w:lvl>
    <w:lvl w:ilvl="1">
      <w:start w:val="1"/>
      <w:numFmt w:val="arabicAbjad"/>
      <w:lvlText w:val="%2."/>
      <w:lvlJc w:val="left"/>
      <w:pPr>
        <w:ind w:left="1440" w:hanging="360"/>
      </w:pPr>
    </w:lvl>
    <w:lvl w:ilvl="2">
      <w:start w:val="1"/>
      <w:numFmt w:val="ordinal"/>
      <w:lvlText w:val="%3."/>
      <w:lvlJc w:val="right"/>
      <w:pPr>
        <w:ind w:left="2160" w:hanging="180"/>
      </w:pPr>
    </w:lvl>
    <w:lvl w:ilvl="3">
      <w:start w:val="1"/>
      <w:numFmt w:val="bullet"/>
      <w:lvlText w:val=""/>
      <w:lvlJc w:val="left"/>
      <w:pPr>
        <w:ind w:left="2880" w:hanging="360"/>
      </w:pPr>
      <w:rPr>
        <w:rFonts w:ascii="Symbol" w:hAnsi="Symbol" w:cs="Times New Roman" w:hint="default"/>
        <w:color w:val="auto"/>
      </w:rPr>
    </w:lvl>
    <w:lvl w:ilvl="4">
      <w:start w:val="1"/>
      <w:numFmt w:val="cardinalText"/>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1F16D3"/>
    <w:multiLevelType w:val="multilevel"/>
    <w:tmpl w:val="8A68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9F"/>
    <w:rsid w:val="000564C7"/>
    <w:rsid w:val="000779F6"/>
    <w:rsid w:val="00164F7E"/>
    <w:rsid w:val="00302822"/>
    <w:rsid w:val="0037039F"/>
    <w:rsid w:val="00406169"/>
    <w:rsid w:val="004418F4"/>
    <w:rsid w:val="004C3BAB"/>
    <w:rsid w:val="00553D3A"/>
    <w:rsid w:val="00572381"/>
    <w:rsid w:val="005A0975"/>
    <w:rsid w:val="00846922"/>
    <w:rsid w:val="009C1EC7"/>
    <w:rsid w:val="00A43E7D"/>
    <w:rsid w:val="00E45D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1048D-3209-4B94-83ED-52D3DA1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6169"/>
    <w:pPr>
      <w:bidi/>
      <w:spacing w:after="120" w:line="360" w:lineRule="exact"/>
      <w:jc w:val="both"/>
    </w:pPr>
    <w:rPr>
      <w:rFonts w:asciiTheme="majorBidi" w:hAnsiTheme="majorBidi" w:cs="B Lotus"/>
      <w:color w:val="000000" w:themeColor="text1"/>
      <w:sz w:val="24"/>
      <w:szCs w:val="27"/>
      <w:lang w:bidi="ar-SA"/>
    </w:rPr>
  </w:style>
  <w:style w:type="paragraph" w:styleId="1">
    <w:name w:val="heading 1"/>
    <w:basedOn w:val="a0"/>
    <w:next w:val="a0"/>
    <w:link w:val="10"/>
    <w:autoRedefine/>
    <w:uiPriority w:val="9"/>
    <w:qFormat/>
    <w:rsid w:val="00406169"/>
    <w:pPr>
      <w:keepNext/>
      <w:keepLines/>
      <w:spacing w:before="240" w:after="0"/>
      <w:outlineLvl w:val="0"/>
    </w:pPr>
    <w:rPr>
      <w:rFonts w:ascii="Entezar     &lt;---------" w:eastAsiaTheme="majorEastAsia" w:hAnsi="Entezar     &lt;---------" w:cs="Entezar     &lt;---------"/>
      <w:b/>
      <w:bCs/>
      <w:kern w:val="2"/>
      <w:sz w:val="32"/>
      <w:szCs w:val="32"/>
      <w14:ligatures w14:val="standardContextual"/>
    </w:rPr>
  </w:style>
  <w:style w:type="paragraph" w:styleId="2">
    <w:name w:val="heading 2"/>
    <w:basedOn w:val="a0"/>
    <w:next w:val="a0"/>
    <w:link w:val="20"/>
    <w:autoRedefine/>
    <w:uiPriority w:val="9"/>
    <w:unhideWhenUsed/>
    <w:qFormat/>
    <w:rsid w:val="00406169"/>
    <w:pPr>
      <w:keepNext/>
      <w:keepLines/>
      <w:spacing w:before="40" w:after="0"/>
      <w:outlineLvl w:val="1"/>
    </w:pPr>
    <w:rPr>
      <w:rFonts w:asciiTheme="majorHAnsi" w:eastAsiaTheme="majorEastAsia" w:hAnsiTheme="majorHAnsi" w:cs="Entezar     &lt;---------"/>
      <w:bCs/>
      <w:color w:val="1F4E79" w:themeColor="accent1" w:themeShade="80"/>
      <w:kern w:val="2"/>
      <w:sz w:val="26"/>
      <w:szCs w:val="30"/>
      <w:lang w:bidi="fa-IR"/>
      <w14:ligatures w14:val="standardContextual"/>
    </w:rPr>
  </w:style>
  <w:style w:type="paragraph" w:styleId="3">
    <w:name w:val="heading 3"/>
    <w:basedOn w:val="a0"/>
    <w:next w:val="a0"/>
    <w:link w:val="30"/>
    <w:autoRedefine/>
    <w:uiPriority w:val="9"/>
    <w:unhideWhenUsed/>
    <w:qFormat/>
    <w:rsid w:val="00406169"/>
    <w:pPr>
      <w:keepNext/>
      <w:keepLines/>
      <w:spacing w:before="40" w:after="0"/>
      <w:outlineLvl w:val="2"/>
    </w:pPr>
    <w:rPr>
      <w:rFonts w:asciiTheme="majorHAnsi" w:eastAsiaTheme="majorEastAsia" w:hAnsiTheme="majorHAnsi" w:cs="Entezar     &lt;---------"/>
      <w:bCs/>
      <w:color w:val="2E74B5" w:themeColor="accent1" w:themeShade="BF"/>
      <w:kern w:val="2"/>
      <w14:ligatures w14:val="standardContextual"/>
    </w:rPr>
  </w:style>
  <w:style w:type="paragraph" w:styleId="4">
    <w:name w:val="heading 4"/>
    <w:basedOn w:val="a0"/>
    <w:next w:val="a0"/>
    <w:link w:val="40"/>
    <w:autoRedefine/>
    <w:uiPriority w:val="9"/>
    <w:unhideWhenUsed/>
    <w:qFormat/>
    <w:rsid w:val="00406169"/>
    <w:pPr>
      <w:keepNext/>
      <w:keepLines/>
      <w:spacing w:before="40" w:after="0"/>
      <w:outlineLvl w:val="3"/>
    </w:pPr>
    <w:rPr>
      <w:rFonts w:asciiTheme="majorHAnsi" w:eastAsiaTheme="majorEastAsia" w:hAnsiTheme="majorHAnsi" w:cs="Entezar     &lt;---------"/>
      <w:bCs/>
      <w:i/>
      <w:iCs/>
      <w:color w:val="8EAADB" w:themeColor="accent5" w:themeTint="99"/>
      <w:kern w:val="2"/>
      <w:sz w:val="26"/>
      <w:szCs w:val="26"/>
      <w14:ligatures w14:val="standardContextual"/>
    </w:rPr>
  </w:style>
  <w:style w:type="paragraph" w:styleId="5">
    <w:name w:val="heading 5"/>
    <w:basedOn w:val="a0"/>
    <w:next w:val="a0"/>
    <w:link w:val="50"/>
    <w:autoRedefine/>
    <w:uiPriority w:val="9"/>
    <w:unhideWhenUsed/>
    <w:qFormat/>
    <w:rsid w:val="00406169"/>
    <w:pPr>
      <w:keepNext/>
      <w:keepLines/>
      <w:spacing w:before="40" w:after="0"/>
      <w:outlineLvl w:val="4"/>
    </w:pPr>
    <w:rPr>
      <w:rFonts w:asciiTheme="majorHAnsi" w:eastAsiaTheme="majorEastAsia" w:hAnsiTheme="majorHAnsi" w:cs="Entezar     &lt;---------"/>
      <w:bCs/>
      <w:color w:val="385623" w:themeColor="accent6" w:themeShade="80"/>
      <w:kern w:val="2"/>
      <w:szCs w:val="26"/>
      <w14:ligatures w14:val="standardContextual"/>
    </w:rPr>
  </w:style>
  <w:style w:type="paragraph" w:styleId="6">
    <w:name w:val="heading 6"/>
    <w:basedOn w:val="a0"/>
    <w:next w:val="a0"/>
    <w:link w:val="60"/>
    <w:autoRedefine/>
    <w:uiPriority w:val="9"/>
    <w:unhideWhenUsed/>
    <w:qFormat/>
    <w:rsid w:val="00406169"/>
    <w:pPr>
      <w:keepNext/>
      <w:keepLines/>
      <w:spacing w:before="40" w:after="0"/>
      <w:outlineLvl w:val="5"/>
    </w:pPr>
    <w:rPr>
      <w:rFonts w:asciiTheme="majorHAnsi" w:eastAsiaTheme="majorEastAsia" w:hAnsiTheme="majorHAnsi" w:cs="Entezar     &lt;---------"/>
      <w:bCs/>
      <w:iCs/>
      <w:color w:val="538135" w:themeColor="accent6" w:themeShade="BF"/>
      <w:kern w:val="2"/>
      <w:szCs w:val="26"/>
      <w14:ligatures w14:val="standardContextual"/>
    </w:rPr>
  </w:style>
  <w:style w:type="paragraph" w:styleId="7">
    <w:name w:val="heading 7"/>
    <w:basedOn w:val="a0"/>
    <w:next w:val="a0"/>
    <w:link w:val="70"/>
    <w:autoRedefine/>
    <w:uiPriority w:val="9"/>
    <w:unhideWhenUsed/>
    <w:qFormat/>
    <w:rsid w:val="00406169"/>
    <w:pPr>
      <w:keepNext/>
      <w:keepLines/>
      <w:spacing w:before="40" w:after="0"/>
      <w:outlineLvl w:val="6"/>
    </w:pPr>
    <w:rPr>
      <w:rFonts w:asciiTheme="majorHAnsi" w:eastAsiaTheme="majorEastAsia" w:hAnsiTheme="majorHAnsi" w:cs="Entezar     &lt;---------"/>
      <w:bCs/>
      <w:i/>
      <w:color w:val="00B050"/>
      <w:kern w:val="2"/>
      <w:szCs w:val="24"/>
      <w14:ligatures w14:val="standardContextual"/>
    </w:rPr>
  </w:style>
  <w:style w:type="paragraph" w:styleId="8">
    <w:name w:val="heading 8"/>
    <w:basedOn w:val="a0"/>
    <w:next w:val="a0"/>
    <w:link w:val="80"/>
    <w:autoRedefine/>
    <w:uiPriority w:val="9"/>
    <w:semiHidden/>
    <w:unhideWhenUsed/>
    <w:qFormat/>
    <w:rsid w:val="00406169"/>
    <w:pPr>
      <w:keepNext/>
      <w:keepLines/>
      <w:spacing w:before="40" w:after="0"/>
      <w:outlineLvl w:val="7"/>
    </w:pPr>
    <w:rPr>
      <w:rFonts w:asciiTheme="majorHAnsi" w:eastAsiaTheme="majorEastAsia" w:hAnsiTheme="majorHAnsi" w:cs="Entezar     &lt;---------"/>
      <w:bCs/>
      <w:iCs/>
      <w:color w:val="92D050"/>
      <w:kern w:val="2"/>
      <w:sz w:val="21"/>
      <w:szCs w:val="22"/>
      <w14:ligatures w14:val="standardContextual"/>
    </w:rPr>
  </w:style>
  <w:style w:type="paragraph" w:styleId="9">
    <w:name w:val="heading 9"/>
    <w:basedOn w:val="a0"/>
    <w:next w:val="a0"/>
    <w:link w:val="90"/>
    <w:uiPriority w:val="9"/>
    <w:semiHidden/>
    <w:unhideWhenUsed/>
    <w:qFormat/>
    <w:rsid w:val="0040616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عنوان 1 نویسه"/>
    <w:basedOn w:val="a1"/>
    <w:link w:val="1"/>
    <w:uiPriority w:val="9"/>
    <w:rsid w:val="00406169"/>
    <w:rPr>
      <w:rFonts w:ascii="Entezar     &lt;---------" w:eastAsiaTheme="majorEastAsia" w:hAnsi="Entezar     &lt;---------" w:cs="Entezar     &lt;---------"/>
      <w:b/>
      <w:bCs/>
      <w:color w:val="000000" w:themeColor="text1"/>
      <w:kern w:val="2"/>
      <w:sz w:val="32"/>
      <w:szCs w:val="32"/>
      <w:lang w:bidi="ar-SA"/>
      <w14:ligatures w14:val="standardContextual"/>
    </w:rPr>
  </w:style>
  <w:style w:type="character" w:customStyle="1" w:styleId="70">
    <w:name w:val="سرصفحه 7 نویسه"/>
    <w:basedOn w:val="a1"/>
    <w:link w:val="7"/>
    <w:uiPriority w:val="9"/>
    <w:rsid w:val="00406169"/>
    <w:rPr>
      <w:rFonts w:asciiTheme="majorHAnsi" w:eastAsiaTheme="majorEastAsia" w:hAnsiTheme="majorHAnsi" w:cs="Entezar     &lt;---------"/>
      <w:bCs/>
      <w:i/>
      <w:color w:val="00B050"/>
      <w:kern w:val="2"/>
      <w:sz w:val="24"/>
      <w:szCs w:val="24"/>
      <w:lang w:bidi="ar-SA"/>
      <w14:ligatures w14:val="standardContextual"/>
    </w:rPr>
  </w:style>
  <w:style w:type="paragraph" w:styleId="a4">
    <w:name w:val="footnote text"/>
    <w:basedOn w:val="a0"/>
    <w:link w:val="a5"/>
    <w:autoRedefine/>
    <w:rsid w:val="00406169"/>
    <w:pPr>
      <w:jc w:val="left"/>
    </w:pPr>
    <w:rPr>
      <w:rFonts w:asciiTheme="minorHAnsi" w:eastAsiaTheme="minorHAnsi" w:hAnsiTheme="minorHAnsi"/>
      <w:color w:val="auto"/>
      <w:sz w:val="22"/>
      <w:szCs w:val="24"/>
    </w:rPr>
  </w:style>
  <w:style w:type="character" w:customStyle="1" w:styleId="a5">
    <w:name w:val="متن پاورقی نویسه"/>
    <w:basedOn w:val="a1"/>
    <w:link w:val="a4"/>
    <w:rsid w:val="00406169"/>
    <w:rPr>
      <w:rFonts w:eastAsiaTheme="minorHAnsi" w:cs="B Lotus"/>
      <w:szCs w:val="24"/>
      <w:lang w:bidi="ar-SA"/>
    </w:rPr>
  </w:style>
  <w:style w:type="character" w:customStyle="1" w:styleId="20">
    <w:name w:val="عنوان 2 نویسه"/>
    <w:basedOn w:val="a1"/>
    <w:link w:val="2"/>
    <w:uiPriority w:val="9"/>
    <w:rsid w:val="00406169"/>
    <w:rPr>
      <w:rFonts w:asciiTheme="majorHAnsi" w:eastAsiaTheme="majorEastAsia" w:hAnsiTheme="majorHAnsi" w:cs="Entezar     &lt;---------"/>
      <w:bCs/>
      <w:color w:val="1F4E79" w:themeColor="accent1" w:themeShade="80"/>
      <w:kern w:val="2"/>
      <w:sz w:val="26"/>
      <w:szCs w:val="30"/>
      <w14:ligatures w14:val="standardContextual"/>
    </w:rPr>
  </w:style>
  <w:style w:type="numbering" w:customStyle="1" w:styleId="a">
    <w:name w:val="سبک جدید"/>
    <w:uiPriority w:val="99"/>
    <w:rsid w:val="00406169"/>
    <w:pPr>
      <w:numPr>
        <w:numId w:val="1"/>
      </w:numPr>
    </w:pPr>
  </w:style>
  <w:style w:type="character" w:customStyle="1" w:styleId="30">
    <w:name w:val="عنوان 3 نویسه"/>
    <w:basedOn w:val="a1"/>
    <w:link w:val="3"/>
    <w:uiPriority w:val="9"/>
    <w:rsid w:val="00406169"/>
    <w:rPr>
      <w:rFonts w:asciiTheme="majorHAnsi" w:eastAsiaTheme="majorEastAsia" w:hAnsiTheme="majorHAnsi" w:cs="Entezar     &lt;---------"/>
      <w:bCs/>
      <w:color w:val="2E74B5" w:themeColor="accent1" w:themeShade="BF"/>
      <w:kern w:val="2"/>
      <w:sz w:val="24"/>
      <w:szCs w:val="27"/>
      <w:lang w:bidi="ar-SA"/>
      <w14:ligatures w14:val="standardContextual"/>
    </w:rPr>
  </w:style>
  <w:style w:type="character" w:customStyle="1" w:styleId="40">
    <w:name w:val="عنوان 4 نویسه"/>
    <w:basedOn w:val="a1"/>
    <w:link w:val="4"/>
    <w:uiPriority w:val="9"/>
    <w:rsid w:val="00406169"/>
    <w:rPr>
      <w:rFonts w:asciiTheme="majorHAnsi" w:eastAsiaTheme="majorEastAsia" w:hAnsiTheme="majorHAnsi" w:cs="Entezar     &lt;---------"/>
      <w:bCs/>
      <w:i/>
      <w:iCs/>
      <w:color w:val="8EAADB" w:themeColor="accent5" w:themeTint="99"/>
      <w:kern w:val="2"/>
      <w:sz w:val="26"/>
      <w:szCs w:val="26"/>
      <w:lang w:bidi="ar-SA"/>
      <w14:ligatures w14:val="standardContextual"/>
    </w:rPr>
  </w:style>
  <w:style w:type="character" w:customStyle="1" w:styleId="50">
    <w:name w:val="سرصفحه 5 نویسه"/>
    <w:basedOn w:val="a1"/>
    <w:link w:val="5"/>
    <w:uiPriority w:val="9"/>
    <w:rsid w:val="00406169"/>
    <w:rPr>
      <w:rFonts w:asciiTheme="majorHAnsi" w:eastAsiaTheme="majorEastAsia" w:hAnsiTheme="majorHAnsi" w:cs="Entezar     &lt;---------"/>
      <w:bCs/>
      <w:color w:val="385623" w:themeColor="accent6" w:themeShade="80"/>
      <w:kern w:val="2"/>
      <w:sz w:val="24"/>
      <w:szCs w:val="26"/>
      <w:lang w:bidi="ar-SA"/>
      <w14:ligatures w14:val="standardContextual"/>
    </w:rPr>
  </w:style>
  <w:style w:type="character" w:customStyle="1" w:styleId="60">
    <w:name w:val="سرصفحه 6 نویسه"/>
    <w:basedOn w:val="a1"/>
    <w:link w:val="6"/>
    <w:uiPriority w:val="9"/>
    <w:rsid w:val="00406169"/>
    <w:rPr>
      <w:rFonts w:asciiTheme="majorHAnsi" w:eastAsiaTheme="majorEastAsia" w:hAnsiTheme="majorHAnsi" w:cs="Entezar     &lt;---------"/>
      <w:bCs/>
      <w:iCs/>
      <w:color w:val="538135" w:themeColor="accent6" w:themeShade="BF"/>
      <w:kern w:val="2"/>
      <w:sz w:val="24"/>
      <w:szCs w:val="26"/>
      <w:lang w:bidi="ar-SA"/>
      <w14:ligatures w14:val="standardContextual"/>
    </w:rPr>
  </w:style>
  <w:style w:type="character" w:customStyle="1" w:styleId="80">
    <w:name w:val="سرصفحه 8 نویسه"/>
    <w:basedOn w:val="a1"/>
    <w:link w:val="8"/>
    <w:uiPriority w:val="9"/>
    <w:semiHidden/>
    <w:rsid w:val="00406169"/>
    <w:rPr>
      <w:rFonts w:asciiTheme="majorHAnsi" w:eastAsiaTheme="majorEastAsia" w:hAnsiTheme="majorHAnsi" w:cs="Entezar     &lt;---------"/>
      <w:bCs/>
      <w:iCs/>
      <w:color w:val="92D050"/>
      <w:kern w:val="2"/>
      <w:sz w:val="21"/>
      <w:lang w:bidi="ar-SA"/>
      <w14:ligatures w14:val="standardContextual"/>
    </w:rPr>
  </w:style>
  <w:style w:type="character" w:customStyle="1" w:styleId="90">
    <w:name w:val="سرصفحه 9 نویسه"/>
    <w:basedOn w:val="a1"/>
    <w:link w:val="9"/>
    <w:uiPriority w:val="9"/>
    <w:semiHidden/>
    <w:rsid w:val="00406169"/>
    <w:rPr>
      <w:rFonts w:asciiTheme="majorBidi" w:eastAsiaTheme="majorEastAsia" w:hAnsiTheme="majorBidi" w:cstheme="majorBidi"/>
      <w:color w:val="272727" w:themeColor="text1" w:themeTint="D8"/>
      <w:sz w:val="24"/>
      <w:szCs w:val="27"/>
      <w:lang w:bidi="ar-SA"/>
    </w:rPr>
  </w:style>
  <w:style w:type="character" w:styleId="a6">
    <w:name w:val="footnote reference"/>
    <w:basedOn w:val="a1"/>
    <w:uiPriority w:val="99"/>
    <w:semiHidden/>
    <w:unhideWhenUsed/>
    <w:rsid w:val="00406169"/>
    <w:rPr>
      <w:vertAlign w:val="superscript"/>
    </w:rPr>
  </w:style>
  <w:style w:type="paragraph" w:styleId="a7">
    <w:name w:val="Title"/>
    <w:basedOn w:val="a0"/>
    <w:next w:val="a0"/>
    <w:link w:val="a8"/>
    <w:uiPriority w:val="10"/>
    <w:qFormat/>
    <w:rsid w:val="00406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عنوان نویسه"/>
    <w:basedOn w:val="a1"/>
    <w:link w:val="a7"/>
    <w:uiPriority w:val="10"/>
    <w:rsid w:val="00406169"/>
    <w:rPr>
      <w:rFonts w:asciiTheme="majorHAnsi" w:eastAsiaTheme="majorEastAsia" w:hAnsiTheme="majorHAnsi" w:cstheme="majorBidi"/>
      <w:color w:val="000000" w:themeColor="text1"/>
      <w:spacing w:val="-10"/>
      <w:kern w:val="28"/>
      <w:sz w:val="56"/>
      <w:szCs w:val="56"/>
      <w:lang w:bidi="ar-SA"/>
    </w:rPr>
  </w:style>
  <w:style w:type="paragraph" w:styleId="a9">
    <w:name w:val="Subtitle"/>
    <w:basedOn w:val="a0"/>
    <w:next w:val="a0"/>
    <w:link w:val="aa"/>
    <w:uiPriority w:val="11"/>
    <w:qFormat/>
    <w:rsid w:val="00406169"/>
    <w:pPr>
      <w:numPr>
        <w:ilvl w:val="1"/>
      </w:numPr>
    </w:pPr>
    <w:rPr>
      <w:rFonts w:eastAsiaTheme="majorEastAsia" w:cstheme="majorBidi"/>
      <w:color w:val="595959" w:themeColor="text1" w:themeTint="A6"/>
      <w:spacing w:val="15"/>
      <w:sz w:val="28"/>
    </w:rPr>
  </w:style>
  <w:style w:type="character" w:customStyle="1" w:styleId="aa">
    <w:name w:val="زیر نویس نویسه"/>
    <w:basedOn w:val="a1"/>
    <w:link w:val="a9"/>
    <w:uiPriority w:val="11"/>
    <w:rsid w:val="00406169"/>
    <w:rPr>
      <w:rFonts w:asciiTheme="majorBidi" w:eastAsiaTheme="majorEastAsia" w:hAnsiTheme="majorBidi" w:cstheme="majorBidi"/>
      <w:color w:val="595959" w:themeColor="text1" w:themeTint="A6"/>
      <w:spacing w:val="15"/>
      <w:sz w:val="28"/>
      <w:szCs w:val="27"/>
      <w:lang w:bidi="ar-SA"/>
    </w:rPr>
  </w:style>
  <w:style w:type="paragraph" w:styleId="ab">
    <w:name w:val="Normal (Web)"/>
    <w:basedOn w:val="a0"/>
    <w:uiPriority w:val="99"/>
    <w:unhideWhenUsed/>
    <w:rsid w:val="00406169"/>
    <w:pPr>
      <w:bidi w:val="0"/>
      <w:spacing w:before="100" w:beforeAutospacing="1" w:after="100" w:afterAutospacing="1" w:line="240" w:lineRule="auto"/>
      <w:jc w:val="left"/>
    </w:pPr>
    <w:rPr>
      <w:rFonts w:ascii="Times New Roman" w:hAnsi="Times New Roman" w:cs="Times New Roman"/>
      <w:color w:val="auto"/>
      <w:szCs w:val="24"/>
      <w:lang w:bidi="fa-IR"/>
    </w:rPr>
  </w:style>
  <w:style w:type="paragraph" w:styleId="ac">
    <w:name w:val="List Paragraph"/>
    <w:basedOn w:val="a0"/>
    <w:uiPriority w:val="34"/>
    <w:qFormat/>
    <w:rsid w:val="00406169"/>
    <w:pPr>
      <w:ind w:left="720"/>
      <w:contextualSpacing/>
    </w:pPr>
  </w:style>
  <w:style w:type="paragraph" w:styleId="ad">
    <w:name w:val="Quote"/>
    <w:basedOn w:val="a0"/>
    <w:next w:val="a0"/>
    <w:link w:val="ae"/>
    <w:uiPriority w:val="29"/>
    <w:qFormat/>
    <w:rsid w:val="00406169"/>
    <w:pPr>
      <w:spacing w:before="160"/>
      <w:jc w:val="center"/>
    </w:pPr>
    <w:rPr>
      <w:i/>
      <w:iCs/>
      <w:color w:val="404040" w:themeColor="text1" w:themeTint="BF"/>
    </w:rPr>
  </w:style>
  <w:style w:type="character" w:customStyle="1" w:styleId="ae">
    <w:name w:val="نقل قول نویسه"/>
    <w:basedOn w:val="a1"/>
    <w:link w:val="ad"/>
    <w:uiPriority w:val="29"/>
    <w:rsid w:val="00406169"/>
    <w:rPr>
      <w:rFonts w:asciiTheme="majorBidi" w:hAnsiTheme="majorBidi" w:cs="B Lotus"/>
      <w:i/>
      <w:iCs/>
      <w:color w:val="404040" w:themeColor="text1" w:themeTint="BF"/>
      <w:sz w:val="24"/>
      <w:szCs w:val="27"/>
      <w:lang w:bidi="ar-SA"/>
    </w:rPr>
  </w:style>
  <w:style w:type="paragraph" w:styleId="af">
    <w:name w:val="Intense Quote"/>
    <w:basedOn w:val="a0"/>
    <w:next w:val="a0"/>
    <w:link w:val="af0"/>
    <w:uiPriority w:val="30"/>
    <w:qFormat/>
    <w:rsid w:val="004061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0">
    <w:name w:val="نقل قول قوی نویسه"/>
    <w:basedOn w:val="a1"/>
    <w:link w:val="af"/>
    <w:uiPriority w:val="30"/>
    <w:rsid w:val="00406169"/>
    <w:rPr>
      <w:rFonts w:asciiTheme="majorBidi" w:hAnsiTheme="majorBidi" w:cs="B Lotus"/>
      <w:i/>
      <w:iCs/>
      <w:color w:val="2E74B5" w:themeColor="accent1" w:themeShade="BF"/>
      <w:sz w:val="24"/>
      <w:szCs w:val="27"/>
      <w:lang w:bidi="ar-SA"/>
    </w:rPr>
  </w:style>
  <w:style w:type="character" w:styleId="af1">
    <w:name w:val="Intense Emphasis"/>
    <w:basedOn w:val="a1"/>
    <w:uiPriority w:val="21"/>
    <w:qFormat/>
    <w:rsid w:val="00406169"/>
    <w:rPr>
      <w:i/>
      <w:iCs/>
      <w:color w:val="2E74B5" w:themeColor="accent1" w:themeShade="BF"/>
    </w:rPr>
  </w:style>
  <w:style w:type="character" w:styleId="af2">
    <w:name w:val="Intense Reference"/>
    <w:basedOn w:val="a1"/>
    <w:uiPriority w:val="32"/>
    <w:qFormat/>
    <w:rsid w:val="004061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08543">
      <w:bodyDiv w:val="1"/>
      <w:marLeft w:val="0"/>
      <w:marRight w:val="0"/>
      <w:marTop w:val="0"/>
      <w:marBottom w:val="0"/>
      <w:divBdr>
        <w:top w:val="none" w:sz="0" w:space="0" w:color="auto"/>
        <w:left w:val="none" w:sz="0" w:space="0" w:color="auto"/>
        <w:bottom w:val="none" w:sz="0" w:space="0" w:color="auto"/>
        <w:right w:val="none" w:sz="0" w:space="0" w:color="auto"/>
      </w:divBdr>
    </w:div>
    <w:div w:id="18533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3963</Characters>
  <Application>Microsoft Office Word</Application>
  <DocSecurity>0</DocSecurity>
  <Lines>33</Lines>
  <Paragraphs>9</Paragraphs>
  <ScaleCrop>false</ScaleCrop>
  <Company>Microsoft</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Pajuhesh</dc:creator>
  <cp:keywords/>
  <dc:description/>
  <cp:lastModifiedBy>Pajuhesh</cp:lastModifiedBy>
  <cp:revision>1</cp:revision>
  <dcterms:created xsi:type="dcterms:W3CDTF">2025-12-27T06:00:00Z</dcterms:created>
  <dcterms:modified xsi:type="dcterms:W3CDTF">2025-12-27T06:03:00Z</dcterms:modified>
</cp:coreProperties>
</file>