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>
        <w:rPr>
          <w:rFonts w:ascii="Times New Roman" w:hAnsi="Times New Roman" w:cs="B Zar" w:hint="cs"/>
          <w:color w:val="auto"/>
          <w:szCs w:val="24"/>
          <w:rtl/>
          <w:lang w:bidi="fa-IR"/>
        </w:rPr>
        <w:t>بسم الله الرحمن الرحیم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گزارش نشست علمی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عنوان نشست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تحلیل و نقد حجیت فهم سلف در اندیشه ابن‌تیمیه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زمان و مکان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شنبه ۲۲ آذر ۱۴۰۴، ساعت ۱۸</w:t>
      </w:r>
      <w:r>
        <w:rPr>
          <w:rFonts w:ascii="Times New Roman" w:hAnsi="Times New Roman" w:cs="B Zar"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۲۰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ارائه‌دهنده اصلی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حجت‌الاسلام دکتر خورشیدی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ناقد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حجت‌الاسلام والمسلمین پورامینی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دبیر نشست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حجت‌الاسلام سیدفیاض علوی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</w:p>
    <w:p w:rsidR="00585A7F" w:rsidRPr="00585A7F" w:rsidRDefault="00585A7F" w:rsidP="00585A7F">
      <w:pPr>
        <w:spacing w:before="100" w:beforeAutospacing="1" w:after="100" w:afterAutospacing="1" w:line="240" w:lineRule="auto"/>
        <w:outlineLvl w:val="2"/>
        <w:rPr>
          <w:rFonts w:ascii="Times New Roman" w:hAnsi="Times New Roman" w:cs="B Zar"/>
          <w:b/>
          <w:bCs/>
          <w:color w:val="auto"/>
          <w:sz w:val="27"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 w:val="27"/>
          <w:rtl/>
          <w:lang w:bidi="fa-IR"/>
        </w:rPr>
        <w:t>گزارش نشست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نشست علمی 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«</w:t>
      </w:r>
      <w:r w:rsidRPr="00585A7F">
        <w:rPr>
          <w:rFonts w:ascii="Times New Roman" w:hAnsi="Times New Roman" w:cs="B Zar" w:hint="cs"/>
          <w:b/>
          <w:bCs/>
          <w:color w:val="auto"/>
          <w:szCs w:val="24"/>
          <w:rtl/>
          <w:lang w:bidi="fa-IR"/>
        </w:rPr>
        <w:t>جایگاه فهم سلف از منظر ابن تیمیه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»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با حضور اساتید و پژوهشگران برگزار شد. این نشست در دو بخش اصلی، شامل ارائه و نقد روش‌شناختی، سامان یافت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585A7F" w:rsidRPr="00585A7F" w:rsidRDefault="00585A7F" w:rsidP="00585A7F">
      <w:pPr>
        <w:spacing w:before="100" w:beforeAutospacing="1" w:after="100" w:afterAutospacing="1" w:line="240" w:lineRule="auto"/>
        <w:outlineLvl w:val="3"/>
        <w:rPr>
          <w:rFonts w:ascii="Times New Roman" w:hAnsi="Times New Roman" w:cs="B Zar"/>
          <w:b/>
          <w:bCs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بخش نخست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تحلیل حجیت فهم سلف از دیدگاه ابن‌تیمیه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در ابتدای نشست، حجت‌الاسلام دکتر خورشیدی به تبیین معنای اصطلاحی «سلف» در اندیشه ابن‌تیمیه پرداختند و دو تلقی متفاوت از سلف را مطرح کردند</w:t>
      </w:r>
      <w:r>
        <w:rPr>
          <w:rFonts w:ascii="Times New Roman" w:hAnsi="Times New Roman" w:cs="B Zar"/>
          <w:color w:val="auto"/>
          <w:szCs w:val="24"/>
          <w:rtl/>
          <w:lang w:bidi="fa-IR"/>
        </w:rPr>
        <w:t xml:space="preserve">: 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نخست، 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سلف زمانی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که ناظر به سه قرن نخست اسلام (صحابه، تابعین و تابعینِ تابعین) است؛ و دوم، 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سلف منهجی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که به پیروی از روش و شیوه فهم آن نسل‌ها در همه اعصار اشاره دارد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ایشان تأکید کردند که ابن‌تیمیه با اعتقاد به حقانیت انحصاری مذهب سلف، بستر نظری شکل‌گیری جریان سلفی را فراهم ساخته است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در ادامه، ابزارهای فهم نصوص دینی نزد ابن‌تیمیه تبیین شد. از نگاه وی، 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سیاق کلام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(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با استفاده از قرائن لفظی و حالی) و نیز 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فهم سلف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، مهم‌ترین ابزارهای فهم نصوص به شمار می‌آیند. نکته قابل توجه آن است که حتی تشخیص سیاق نیز، بنا بر دیدگاه ابن‌تیمیه، منوط به مراجعه به فهم سلف دانسته می‌شود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دکتر خورشیدی سپس به اشکالات سندی در حجیت فهم سلف پرداختند و حدیث «خیر القرون قرنی</w:t>
      </w:r>
      <w:r w:rsidRPr="00585A7F">
        <w:rPr>
          <w:rFonts w:ascii="Sakkal Majalla" w:hAnsi="Sakkal Majalla" w:cs="Sakkal Majalla" w:hint="cs"/>
          <w:color w:val="auto"/>
          <w:szCs w:val="24"/>
          <w:rtl/>
          <w:lang w:bidi="fa-IR"/>
        </w:rPr>
        <w:t>…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»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را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که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از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مهم‌ترین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مستندات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ابن‌تیمیه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است،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مورد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بررسی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قرار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دادند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.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ایشان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توضیح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دادند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که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در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منابع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روایی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معتبر،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این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حدیث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غالباً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با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تعبیر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«خیر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الناس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قرنی</w:t>
      </w:r>
      <w:r w:rsidRPr="00585A7F">
        <w:rPr>
          <w:rFonts w:ascii="Sakkal Majalla" w:hAnsi="Sakkal Majalla" w:cs="Sakkal Majalla" w:hint="cs"/>
          <w:color w:val="auto"/>
          <w:szCs w:val="24"/>
          <w:rtl/>
          <w:lang w:bidi="fa-IR"/>
        </w:rPr>
        <w:t>…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»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lastRenderedPageBreak/>
        <w:t>نقل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شده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و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در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برخی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روایات،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از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جمله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در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مسند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احمد،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واژه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 </w:t>
      </w:r>
      <w:r w:rsidRPr="00585A7F">
        <w:rPr>
          <w:rFonts w:ascii="Times New Roman" w:hAnsi="Times New Roman" w:cs="B Zar" w:hint="cs"/>
          <w:color w:val="auto"/>
          <w:szCs w:val="24"/>
          <w:rtl/>
          <w:lang w:bidi="fa-IR"/>
        </w:rPr>
        <w:t>«اَقر</w:t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انی» به معنای «نظیران و همانندان» به‌کار رفته است، نه جمع «قَرن» به معنای دوره یا سده تاریخی. این تفاوت تعابیر، در استدلال ابن‌تیمیه تأثیر جدی دارد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585A7F" w:rsidRPr="00585A7F" w:rsidRDefault="00585A7F" w:rsidP="00585A7F">
      <w:pPr>
        <w:spacing w:before="100" w:beforeAutospacing="1" w:after="100" w:afterAutospacing="1" w:line="240" w:lineRule="auto"/>
        <w:outlineLvl w:val="3"/>
        <w:rPr>
          <w:rFonts w:ascii="Times New Roman" w:hAnsi="Times New Roman" w:cs="B Zar"/>
          <w:b/>
          <w:bCs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بخش دوم</w:t>
      </w:r>
      <w:r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 xml:space="preserve">: </w:t>
      </w: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نقد روش‌شناختی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 xml:space="preserve">در بخش دوم نشست، حجت‌الاسلام والمسلمین پورامینی به نقد مبانی مطرح‌شده پرداختند. ایشان با تأکید بر وظیفه پژوهشگران در عبور از صرف گزارش و ورود به تحلیل و نقد علمی، خاطرنشان کردند که جریان وهابیت از عنوان «سلفیت» برای توجیه و پوشاندن رفتارها و جنایات خود بهره می‌برد، در حالی که هر سلفی لزوماً وهابی نیست؛ چنان‌که شخصیت‌هایی مانند محمد سعید </w:t>
      </w:r>
      <w:r>
        <w:rPr>
          <w:rFonts w:ascii="Times New Roman" w:hAnsi="Times New Roman" w:cs="B Zar" w:hint="cs"/>
          <w:color w:val="auto"/>
          <w:szCs w:val="24"/>
          <w:rtl/>
          <w:lang w:bidi="fa-IR"/>
        </w:rPr>
        <w:t>ال</w:t>
      </w:r>
      <w:bookmarkStart w:id="0" w:name="_GoBack"/>
      <w:bookmarkEnd w:id="0"/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بوطی را می‌توان نمونه‌ای از سلفیان غیر وهابی دانست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rtl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نقد اصلی ایشان متوجه جایگاه «فهم سلف» بود. به تصریح ایشان، فهم سلف نمی‌تواند منبعی هم‌عرض و هم‌رتبه با قرآن و سنت تلقی شود. در بهترین حالت، فهم سلف می‌تواند به‌عنوان ابزاری کمکی برای کشف سنت مورد استفاده قرار گیرد، نه مرجعی مستقل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br/>
      </w: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ایشان در ادامه به دو نکته اساسی اشاره کردند</w:t>
      </w:r>
      <w:r>
        <w:rPr>
          <w:rFonts w:ascii="Times New Roman" w:hAnsi="Times New Roman" w:cs="B Zar"/>
          <w:color w:val="auto"/>
          <w:szCs w:val="24"/>
          <w:rtl/>
          <w:lang w:bidi="fa-IR"/>
        </w:rPr>
        <w:t xml:space="preserve">: 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نخست، صحابه از حیث فهم و برداشت، یکدست و هم‌نظر نبوده‌اند و اختلاف دیدگاه‌های جدی میان آنان وجود داشته است؛ و دوم، با وجود تأکیدهای روشن پیامبر اکرم (ص) بر جایگاه عترت، این مرجعیت در عمل به حاشیه رانده شده و نمی‌توان از این واقعیت تاریخی چشم‌پوشی کرد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585A7F" w:rsidRPr="00585A7F" w:rsidRDefault="00585A7F" w:rsidP="00585A7F">
      <w:pPr>
        <w:spacing w:before="100" w:beforeAutospacing="1" w:after="100" w:afterAutospacing="1" w:line="240" w:lineRule="auto"/>
        <w:outlineLvl w:val="3"/>
        <w:rPr>
          <w:rFonts w:ascii="Times New Roman" w:hAnsi="Times New Roman" w:cs="B Zar"/>
          <w:b/>
          <w:bCs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b/>
          <w:bCs/>
          <w:color w:val="auto"/>
          <w:szCs w:val="24"/>
          <w:rtl/>
          <w:lang w:bidi="fa-IR"/>
        </w:rPr>
        <w:t>جمع‌بندی</w:t>
      </w:r>
    </w:p>
    <w:p w:rsidR="00585A7F" w:rsidRPr="00585A7F" w:rsidRDefault="00585A7F" w:rsidP="00585A7F">
      <w:pPr>
        <w:spacing w:before="100" w:beforeAutospacing="1" w:after="100" w:afterAutospacing="1" w:line="240" w:lineRule="auto"/>
        <w:rPr>
          <w:rFonts w:ascii="Times New Roman" w:hAnsi="Times New Roman" w:cs="B Zar"/>
          <w:color w:val="auto"/>
          <w:szCs w:val="24"/>
          <w:lang w:bidi="fa-IR"/>
        </w:rPr>
      </w:pPr>
      <w:r w:rsidRPr="00585A7F">
        <w:rPr>
          <w:rFonts w:ascii="Times New Roman" w:hAnsi="Times New Roman" w:cs="B Zar"/>
          <w:color w:val="auto"/>
          <w:szCs w:val="24"/>
          <w:rtl/>
          <w:lang w:bidi="fa-IR"/>
        </w:rPr>
        <w:t>در پایان نشست، تأکید شد که بررسی جریان سلفیت بدون تحلیل دقیق مبانی معرفتی و روش‌شناختی آن ممکن نیست. حاضران بر لزوم نقد قداست‌بخشی به «فهم سلف» و حفظ مرجعیت مطلق قرآن کریم و اهل‌بیت علیهم‌السلام در کنار استفاده نقادانه از میراث سلف تأکید کردند. این نشست گامی در جهت تعمیق نگاه علمی و روشمند به یکی از مباحث مهم و مناقشه‌برانگیز اندیشه اسلامی ارزیابی شد</w:t>
      </w:r>
      <w:r w:rsidRPr="00585A7F">
        <w:rPr>
          <w:rFonts w:ascii="Times New Roman" w:hAnsi="Times New Roman" w:cs="B Zar"/>
          <w:color w:val="auto"/>
          <w:szCs w:val="24"/>
          <w:lang w:bidi="fa-IR"/>
        </w:rPr>
        <w:t>.</w:t>
      </w:r>
    </w:p>
    <w:p w:rsidR="00164F7E" w:rsidRPr="00585A7F" w:rsidRDefault="00164F7E" w:rsidP="00585A7F">
      <w:pPr>
        <w:rPr>
          <w:rFonts w:cs="B Zar" w:hint="cs"/>
          <w:lang w:bidi="fa-IR"/>
        </w:rPr>
      </w:pPr>
    </w:p>
    <w:sectPr w:rsidR="00164F7E" w:rsidRPr="00585A7F" w:rsidSect="00585A7F">
      <w:pgSz w:w="11906" w:h="16838"/>
      <w:pgMar w:top="1440" w:right="1440" w:bottom="1440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ntezar     &lt;---------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A87064"/>
    <w:multiLevelType w:val="multilevel"/>
    <w:tmpl w:val="B4EAFDB2"/>
    <w:styleLink w:val="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arabicAbjad"/>
      <w:lvlText w:val="%2."/>
      <w:lvlJc w:val="left"/>
      <w:pPr>
        <w:ind w:left="1440" w:hanging="360"/>
      </w:pPr>
    </w:lvl>
    <w:lvl w:ilvl="2">
      <w:start w:val="1"/>
      <w:numFmt w:val="ordinal"/>
      <w:lvlText w:val="%3."/>
      <w:lvlJc w:val="right"/>
      <w:pPr>
        <w:ind w:left="2160" w:hanging="180"/>
      </w:pPr>
    </w:lvl>
    <w:lvl w:ilvl="3">
      <w:start w:val="1"/>
      <w:numFmt w:val="bullet"/>
      <w:lvlText w:val=""/>
      <w:lvlJc w:val="left"/>
      <w:pPr>
        <w:ind w:left="2880" w:hanging="360"/>
      </w:pPr>
      <w:rPr>
        <w:rFonts w:ascii="Symbol" w:hAnsi="Symbol" w:cs="Times New Roman" w:hint="default"/>
        <w:color w:val="auto"/>
      </w:rPr>
    </w:lvl>
    <w:lvl w:ilvl="4">
      <w:start w:val="1"/>
      <w:numFmt w:val="cardinalText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A7F"/>
    <w:rsid w:val="000564C7"/>
    <w:rsid w:val="000779F6"/>
    <w:rsid w:val="00164F7E"/>
    <w:rsid w:val="002407F9"/>
    <w:rsid w:val="00302822"/>
    <w:rsid w:val="00406169"/>
    <w:rsid w:val="004418F4"/>
    <w:rsid w:val="004C3BAB"/>
    <w:rsid w:val="00553D3A"/>
    <w:rsid w:val="00572381"/>
    <w:rsid w:val="00585A7F"/>
    <w:rsid w:val="005A0975"/>
    <w:rsid w:val="00846922"/>
    <w:rsid w:val="009C1EC7"/>
    <w:rsid w:val="00A43E7D"/>
    <w:rsid w:val="00E4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1156CD2-CDAF-4088-B32C-6657AFD10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06169"/>
    <w:pPr>
      <w:bidi/>
      <w:spacing w:after="120" w:line="360" w:lineRule="exact"/>
      <w:jc w:val="both"/>
    </w:pPr>
    <w:rPr>
      <w:rFonts w:asciiTheme="majorBidi" w:hAnsiTheme="majorBidi" w:cs="B Lotus"/>
      <w:color w:val="000000" w:themeColor="text1"/>
      <w:sz w:val="24"/>
      <w:szCs w:val="27"/>
      <w:lang w:bidi="ar-SA"/>
    </w:rPr>
  </w:style>
  <w:style w:type="paragraph" w:styleId="1">
    <w:name w:val="heading 1"/>
    <w:basedOn w:val="a0"/>
    <w:next w:val="a0"/>
    <w:link w:val="10"/>
    <w:autoRedefine/>
    <w:uiPriority w:val="9"/>
    <w:qFormat/>
    <w:rsid w:val="00406169"/>
    <w:pPr>
      <w:keepNext/>
      <w:keepLines/>
      <w:spacing w:before="240" w:after="0"/>
      <w:outlineLvl w:val="0"/>
    </w:pPr>
    <w:rPr>
      <w:rFonts w:ascii="Entezar     &lt;---------" w:eastAsiaTheme="majorEastAsia" w:hAnsi="Entezar     &lt;---------" w:cs="Entezar     &lt;---------"/>
      <w:b/>
      <w:bCs/>
      <w:kern w:val="2"/>
      <w:sz w:val="32"/>
      <w:szCs w:val="32"/>
      <w14:ligatures w14:val="standardContextual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406169"/>
    <w:pPr>
      <w:keepNext/>
      <w:keepLines/>
      <w:spacing w:before="40" w:after="0"/>
      <w:outlineLvl w:val="1"/>
    </w:pPr>
    <w:rPr>
      <w:rFonts w:asciiTheme="majorHAnsi" w:eastAsiaTheme="majorEastAsia" w:hAnsiTheme="majorHAnsi" w:cs="Entezar     &lt;---------"/>
      <w:bCs/>
      <w:color w:val="1F4E79" w:themeColor="accent1" w:themeShade="80"/>
      <w:kern w:val="2"/>
      <w:sz w:val="26"/>
      <w:szCs w:val="30"/>
      <w:lang w:bidi="fa-IR"/>
      <w14:ligatures w14:val="standardContextual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406169"/>
    <w:pPr>
      <w:keepNext/>
      <w:keepLines/>
      <w:spacing w:before="40" w:after="0"/>
      <w:outlineLvl w:val="2"/>
    </w:pPr>
    <w:rPr>
      <w:rFonts w:asciiTheme="majorHAnsi" w:eastAsiaTheme="majorEastAsia" w:hAnsiTheme="majorHAnsi" w:cs="Entezar     &lt;---------"/>
      <w:bCs/>
      <w:color w:val="2E74B5" w:themeColor="accent1" w:themeShade="BF"/>
      <w:kern w:val="2"/>
      <w14:ligatures w14:val="standardContextual"/>
    </w:rPr>
  </w:style>
  <w:style w:type="paragraph" w:styleId="4">
    <w:name w:val="heading 4"/>
    <w:basedOn w:val="a0"/>
    <w:next w:val="a0"/>
    <w:link w:val="40"/>
    <w:autoRedefine/>
    <w:uiPriority w:val="9"/>
    <w:unhideWhenUsed/>
    <w:qFormat/>
    <w:rsid w:val="00406169"/>
    <w:pPr>
      <w:keepNext/>
      <w:keepLines/>
      <w:spacing w:before="40" w:after="0"/>
      <w:outlineLvl w:val="3"/>
    </w:pPr>
    <w:rPr>
      <w:rFonts w:asciiTheme="majorHAnsi" w:eastAsiaTheme="majorEastAsia" w:hAnsiTheme="majorHAnsi" w:cs="Entezar     &lt;---------"/>
      <w:bCs/>
      <w:i/>
      <w:iCs/>
      <w:color w:val="8EAADB" w:themeColor="accent5" w:themeTint="99"/>
      <w:kern w:val="2"/>
      <w:sz w:val="26"/>
      <w:szCs w:val="26"/>
      <w14:ligatures w14:val="standardContextual"/>
    </w:rPr>
  </w:style>
  <w:style w:type="paragraph" w:styleId="5">
    <w:name w:val="heading 5"/>
    <w:basedOn w:val="a0"/>
    <w:next w:val="a0"/>
    <w:link w:val="50"/>
    <w:autoRedefine/>
    <w:uiPriority w:val="9"/>
    <w:unhideWhenUsed/>
    <w:qFormat/>
    <w:rsid w:val="00406169"/>
    <w:pPr>
      <w:keepNext/>
      <w:keepLines/>
      <w:spacing w:before="40" w:after="0"/>
      <w:outlineLvl w:val="4"/>
    </w:pPr>
    <w:rPr>
      <w:rFonts w:asciiTheme="majorHAnsi" w:eastAsiaTheme="majorEastAsia" w:hAnsiTheme="majorHAnsi" w:cs="Entezar     &lt;---------"/>
      <w:bCs/>
      <w:color w:val="385623" w:themeColor="accent6" w:themeShade="80"/>
      <w:kern w:val="2"/>
      <w:szCs w:val="26"/>
      <w14:ligatures w14:val="standardContextual"/>
    </w:rPr>
  </w:style>
  <w:style w:type="paragraph" w:styleId="6">
    <w:name w:val="heading 6"/>
    <w:basedOn w:val="a0"/>
    <w:next w:val="a0"/>
    <w:link w:val="60"/>
    <w:autoRedefine/>
    <w:uiPriority w:val="9"/>
    <w:unhideWhenUsed/>
    <w:qFormat/>
    <w:rsid w:val="00406169"/>
    <w:pPr>
      <w:keepNext/>
      <w:keepLines/>
      <w:spacing w:before="40" w:after="0"/>
      <w:outlineLvl w:val="5"/>
    </w:pPr>
    <w:rPr>
      <w:rFonts w:asciiTheme="majorHAnsi" w:eastAsiaTheme="majorEastAsia" w:hAnsiTheme="majorHAnsi" w:cs="Entezar     &lt;---------"/>
      <w:bCs/>
      <w:iCs/>
      <w:color w:val="538135" w:themeColor="accent6" w:themeShade="BF"/>
      <w:kern w:val="2"/>
      <w:szCs w:val="26"/>
      <w14:ligatures w14:val="standardContextual"/>
    </w:rPr>
  </w:style>
  <w:style w:type="paragraph" w:styleId="7">
    <w:name w:val="heading 7"/>
    <w:basedOn w:val="a0"/>
    <w:next w:val="a0"/>
    <w:link w:val="70"/>
    <w:autoRedefine/>
    <w:uiPriority w:val="9"/>
    <w:unhideWhenUsed/>
    <w:qFormat/>
    <w:rsid w:val="00406169"/>
    <w:pPr>
      <w:keepNext/>
      <w:keepLines/>
      <w:spacing w:before="40" w:after="0"/>
      <w:outlineLvl w:val="6"/>
    </w:pPr>
    <w:rPr>
      <w:rFonts w:asciiTheme="majorHAnsi" w:eastAsiaTheme="majorEastAsia" w:hAnsiTheme="majorHAnsi" w:cs="Entezar     &lt;---------"/>
      <w:bCs/>
      <w:i/>
      <w:color w:val="00B050"/>
      <w:kern w:val="2"/>
      <w:szCs w:val="24"/>
      <w14:ligatures w14:val="standardContextual"/>
    </w:rPr>
  </w:style>
  <w:style w:type="paragraph" w:styleId="8">
    <w:name w:val="heading 8"/>
    <w:basedOn w:val="a0"/>
    <w:next w:val="a0"/>
    <w:link w:val="80"/>
    <w:autoRedefine/>
    <w:uiPriority w:val="9"/>
    <w:semiHidden/>
    <w:unhideWhenUsed/>
    <w:qFormat/>
    <w:rsid w:val="00406169"/>
    <w:pPr>
      <w:keepNext/>
      <w:keepLines/>
      <w:spacing w:before="40" w:after="0"/>
      <w:outlineLvl w:val="7"/>
    </w:pPr>
    <w:rPr>
      <w:rFonts w:asciiTheme="majorHAnsi" w:eastAsiaTheme="majorEastAsia" w:hAnsiTheme="majorHAnsi" w:cs="Entezar     &lt;---------"/>
      <w:bCs/>
      <w:iCs/>
      <w:color w:val="92D050"/>
      <w:kern w:val="2"/>
      <w:sz w:val="21"/>
      <w:szCs w:val="22"/>
      <w14:ligatures w14:val="standardContextual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4061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عنوان 1 نویسه"/>
    <w:basedOn w:val="a1"/>
    <w:link w:val="1"/>
    <w:uiPriority w:val="9"/>
    <w:rsid w:val="00406169"/>
    <w:rPr>
      <w:rFonts w:ascii="Entezar     &lt;---------" w:eastAsiaTheme="majorEastAsia" w:hAnsi="Entezar     &lt;---------" w:cs="Entezar     &lt;---------"/>
      <w:b/>
      <w:bCs/>
      <w:color w:val="000000" w:themeColor="text1"/>
      <w:kern w:val="2"/>
      <w:sz w:val="32"/>
      <w:szCs w:val="32"/>
      <w:lang w:bidi="ar-SA"/>
      <w14:ligatures w14:val="standardContextual"/>
    </w:rPr>
  </w:style>
  <w:style w:type="character" w:customStyle="1" w:styleId="70">
    <w:name w:val="سرصفحه 7 نویسه"/>
    <w:basedOn w:val="a1"/>
    <w:link w:val="7"/>
    <w:uiPriority w:val="9"/>
    <w:rsid w:val="00406169"/>
    <w:rPr>
      <w:rFonts w:asciiTheme="majorHAnsi" w:eastAsiaTheme="majorEastAsia" w:hAnsiTheme="majorHAnsi" w:cs="Entezar     &lt;---------"/>
      <w:bCs/>
      <w:i/>
      <w:color w:val="00B050"/>
      <w:kern w:val="2"/>
      <w:sz w:val="24"/>
      <w:szCs w:val="24"/>
      <w:lang w:bidi="ar-SA"/>
      <w14:ligatures w14:val="standardContextual"/>
    </w:rPr>
  </w:style>
  <w:style w:type="paragraph" w:styleId="a4">
    <w:name w:val="footnote text"/>
    <w:basedOn w:val="a0"/>
    <w:link w:val="a5"/>
    <w:autoRedefine/>
    <w:rsid w:val="00406169"/>
    <w:pPr>
      <w:jc w:val="left"/>
    </w:pPr>
    <w:rPr>
      <w:rFonts w:asciiTheme="minorHAnsi" w:eastAsiaTheme="minorHAnsi" w:hAnsiTheme="minorHAnsi"/>
      <w:color w:val="auto"/>
      <w:sz w:val="22"/>
      <w:szCs w:val="24"/>
    </w:rPr>
  </w:style>
  <w:style w:type="character" w:customStyle="1" w:styleId="a5">
    <w:name w:val="متن پاورقی نویسه"/>
    <w:basedOn w:val="a1"/>
    <w:link w:val="a4"/>
    <w:rsid w:val="00406169"/>
    <w:rPr>
      <w:rFonts w:eastAsiaTheme="minorHAnsi" w:cs="B Lotus"/>
      <w:szCs w:val="24"/>
      <w:lang w:bidi="ar-SA"/>
    </w:rPr>
  </w:style>
  <w:style w:type="character" w:customStyle="1" w:styleId="20">
    <w:name w:val="عنوان 2 نویسه"/>
    <w:basedOn w:val="a1"/>
    <w:link w:val="2"/>
    <w:uiPriority w:val="9"/>
    <w:rsid w:val="00406169"/>
    <w:rPr>
      <w:rFonts w:asciiTheme="majorHAnsi" w:eastAsiaTheme="majorEastAsia" w:hAnsiTheme="majorHAnsi" w:cs="Entezar     &lt;---------"/>
      <w:bCs/>
      <w:color w:val="1F4E79" w:themeColor="accent1" w:themeShade="80"/>
      <w:kern w:val="2"/>
      <w:sz w:val="26"/>
      <w:szCs w:val="30"/>
      <w14:ligatures w14:val="standardContextual"/>
    </w:rPr>
  </w:style>
  <w:style w:type="numbering" w:customStyle="1" w:styleId="a">
    <w:name w:val="سبک جدید"/>
    <w:uiPriority w:val="99"/>
    <w:rsid w:val="00406169"/>
    <w:pPr>
      <w:numPr>
        <w:numId w:val="1"/>
      </w:numPr>
    </w:pPr>
  </w:style>
  <w:style w:type="character" w:customStyle="1" w:styleId="30">
    <w:name w:val="عنوان 3 نویسه"/>
    <w:basedOn w:val="a1"/>
    <w:link w:val="3"/>
    <w:uiPriority w:val="9"/>
    <w:rsid w:val="00406169"/>
    <w:rPr>
      <w:rFonts w:asciiTheme="majorHAnsi" w:eastAsiaTheme="majorEastAsia" w:hAnsiTheme="majorHAnsi" w:cs="Entezar     &lt;---------"/>
      <w:bCs/>
      <w:color w:val="2E74B5" w:themeColor="accent1" w:themeShade="BF"/>
      <w:kern w:val="2"/>
      <w:sz w:val="24"/>
      <w:szCs w:val="27"/>
      <w:lang w:bidi="ar-SA"/>
      <w14:ligatures w14:val="standardContextual"/>
    </w:rPr>
  </w:style>
  <w:style w:type="character" w:customStyle="1" w:styleId="40">
    <w:name w:val="عنوان 4 نویسه"/>
    <w:basedOn w:val="a1"/>
    <w:link w:val="4"/>
    <w:uiPriority w:val="9"/>
    <w:rsid w:val="00406169"/>
    <w:rPr>
      <w:rFonts w:asciiTheme="majorHAnsi" w:eastAsiaTheme="majorEastAsia" w:hAnsiTheme="majorHAnsi" w:cs="Entezar     &lt;---------"/>
      <w:bCs/>
      <w:i/>
      <w:iCs/>
      <w:color w:val="8EAADB" w:themeColor="accent5" w:themeTint="99"/>
      <w:kern w:val="2"/>
      <w:sz w:val="26"/>
      <w:szCs w:val="26"/>
      <w:lang w:bidi="ar-SA"/>
      <w14:ligatures w14:val="standardContextual"/>
    </w:rPr>
  </w:style>
  <w:style w:type="character" w:customStyle="1" w:styleId="50">
    <w:name w:val="سرصفحه 5 نویسه"/>
    <w:basedOn w:val="a1"/>
    <w:link w:val="5"/>
    <w:uiPriority w:val="9"/>
    <w:rsid w:val="00406169"/>
    <w:rPr>
      <w:rFonts w:asciiTheme="majorHAnsi" w:eastAsiaTheme="majorEastAsia" w:hAnsiTheme="majorHAnsi" w:cs="Entezar     &lt;---------"/>
      <w:bCs/>
      <w:color w:val="385623" w:themeColor="accent6" w:themeShade="80"/>
      <w:kern w:val="2"/>
      <w:sz w:val="24"/>
      <w:szCs w:val="26"/>
      <w:lang w:bidi="ar-SA"/>
      <w14:ligatures w14:val="standardContextual"/>
    </w:rPr>
  </w:style>
  <w:style w:type="character" w:customStyle="1" w:styleId="60">
    <w:name w:val="سرصفحه 6 نویسه"/>
    <w:basedOn w:val="a1"/>
    <w:link w:val="6"/>
    <w:uiPriority w:val="9"/>
    <w:rsid w:val="00406169"/>
    <w:rPr>
      <w:rFonts w:asciiTheme="majorHAnsi" w:eastAsiaTheme="majorEastAsia" w:hAnsiTheme="majorHAnsi" w:cs="Entezar     &lt;---------"/>
      <w:bCs/>
      <w:iCs/>
      <w:color w:val="538135" w:themeColor="accent6" w:themeShade="BF"/>
      <w:kern w:val="2"/>
      <w:sz w:val="24"/>
      <w:szCs w:val="26"/>
      <w:lang w:bidi="ar-SA"/>
      <w14:ligatures w14:val="standardContextual"/>
    </w:rPr>
  </w:style>
  <w:style w:type="character" w:customStyle="1" w:styleId="80">
    <w:name w:val="سرصفحه 8 نویسه"/>
    <w:basedOn w:val="a1"/>
    <w:link w:val="8"/>
    <w:uiPriority w:val="9"/>
    <w:semiHidden/>
    <w:rsid w:val="00406169"/>
    <w:rPr>
      <w:rFonts w:asciiTheme="majorHAnsi" w:eastAsiaTheme="majorEastAsia" w:hAnsiTheme="majorHAnsi" w:cs="Entezar     &lt;---------"/>
      <w:bCs/>
      <w:iCs/>
      <w:color w:val="92D050"/>
      <w:kern w:val="2"/>
      <w:sz w:val="21"/>
      <w:lang w:bidi="ar-SA"/>
      <w14:ligatures w14:val="standardContextual"/>
    </w:rPr>
  </w:style>
  <w:style w:type="character" w:customStyle="1" w:styleId="90">
    <w:name w:val="سرصفحه 9 نویسه"/>
    <w:basedOn w:val="a1"/>
    <w:link w:val="9"/>
    <w:uiPriority w:val="9"/>
    <w:semiHidden/>
    <w:rsid w:val="00406169"/>
    <w:rPr>
      <w:rFonts w:asciiTheme="majorBidi" w:eastAsiaTheme="majorEastAsia" w:hAnsiTheme="majorBidi" w:cstheme="majorBidi"/>
      <w:color w:val="272727" w:themeColor="text1" w:themeTint="D8"/>
      <w:sz w:val="24"/>
      <w:szCs w:val="27"/>
      <w:lang w:bidi="ar-SA"/>
    </w:rPr>
  </w:style>
  <w:style w:type="character" w:styleId="a6">
    <w:name w:val="footnote reference"/>
    <w:basedOn w:val="a1"/>
    <w:uiPriority w:val="99"/>
    <w:semiHidden/>
    <w:unhideWhenUsed/>
    <w:rsid w:val="00406169"/>
    <w:rPr>
      <w:vertAlign w:val="superscript"/>
    </w:rPr>
  </w:style>
  <w:style w:type="paragraph" w:styleId="a7">
    <w:name w:val="Title"/>
    <w:basedOn w:val="a0"/>
    <w:next w:val="a0"/>
    <w:link w:val="a8"/>
    <w:uiPriority w:val="10"/>
    <w:qFormat/>
    <w:rsid w:val="004061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عنوان نویسه"/>
    <w:basedOn w:val="a1"/>
    <w:link w:val="a7"/>
    <w:uiPriority w:val="10"/>
    <w:rsid w:val="00406169"/>
    <w:rPr>
      <w:rFonts w:asciiTheme="majorHAnsi" w:eastAsiaTheme="majorEastAsia" w:hAnsiTheme="majorHAnsi" w:cstheme="majorBidi"/>
      <w:color w:val="000000" w:themeColor="text1"/>
      <w:spacing w:val="-10"/>
      <w:kern w:val="28"/>
      <w:sz w:val="56"/>
      <w:szCs w:val="56"/>
      <w:lang w:bidi="ar-SA"/>
    </w:rPr>
  </w:style>
  <w:style w:type="paragraph" w:styleId="a9">
    <w:name w:val="Subtitle"/>
    <w:basedOn w:val="a0"/>
    <w:next w:val="a0"/>
    <w:link w:val="aa"/>
    <w:uiPriority w:val="11"/>
    <w:qFormat/>
    <w:rsid w:val="004061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aa">
    <w:name w:val="زیر نویس نویسه"/>
    <w:basedOn w:val="a1"/>
    <w:link w:val="a9"/>
    <w:uiPriority w:val="11"/>
    <w:rsid w:val="00406169"/>
    <w:rPr>
      <w:rFonts w:asciiTheme="majorBidi" w:eastAsiaTheme="majorEastAsia" w:hAnsiTheme="majorBidi" w:cstheme="majorBidi"/>
      <w:color w:val="595959" w:themeColor="text1" w:themeTint="A6"/>
      <w:spacing w:val="15"/>
      <w:sz w:val="28"/>
      <w:szCs w:val="27"/>
      <w:lang w:bidi="ar-SA"/>
    </w:rPr>
  </w:style>
  <w:style w:type="paragraph" w:styleId="ab">
    <w:name w:val="Normal (Web)"/>
    <w:basedOn w:val="a0"/>
    <w:uiPriority w:val="99"/>
    <w:unhideWhenUsed/>
    <w:rsid w:val="00406169"/>
    <w:pPr>
      <w:bidi w:val="0"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color w:val="auto"/>
      <w:szCs w:val="24"/>
      <w:lang w:bidi="fa-IR"/>
    </w:rPr>
  </w:style>
  <w:style w:type="paragraph" w:styleId="ac">
    <w:name w:val="List Paragraph"/>
    <w:basedOn w:val="a0"/>
    <w:uiPriority w:val="34"/>
    <w:qFormat/>
    <w:rsid w:val="00406169"/>
    <w:pPr>
      <w:ind w:left="720"/>
      <w:contextualSpacing/>
    </w:pPr>
  </w:style>
  <w:style w:type="paragraph" w:styleId="ad">
    <w:name w:val="Quote"/>
    <w:basedOn w:val="a0"/>
    <w:next w:val="a0"/>
    <w:link w:val="ae"/>
    <w:uiPriority w:val="29"/>
    <w:qFormat/>
    <w:rsid w:val="004061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نقل قول نویسه"/>
    <w:basedOn w:val="a1"/>
    <w:link w:val="ad"/>
    <w:uiPriority w:val="29"/>
    <w:rsid w:val="00406169"/>
    <w:rPr>
      <w:rFonts w:asciiTheme="majorBidi" w:hAnsiTheme="majorBidi" w:cs="B Lotus"/>
      <w:i/>
      <w:iCs/>
      <w:color w:val="404040" w:themeColor="text1" w:themeTint="BF"/>
      <w:sz w:val="24"/>
      <w:szCs w:val="27"/>
      <w:lang w:bidi="ar-SA"/>
    </w:rPr>
  </w:style>
  <w:style w:type="paragraph" w:styleId="af">
    <w:name w:val="Intense Quote"/>
    <w:basedOn w:val="a0"/>
    <w:next w:val="a0"/>
    <w:link w:val="af0"/>
    <w:uiPriority w:val="30"/>
    <w:qFormat/>
    <w:rsid w:val="004061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0">
    <w:name w:val="نقل قول قوی نویسه"/>
    <w:basedOn w:val="a1"/>
    <w:link w:val="af"/>
    <w:uiPriority w:val="30"/>
    <w:rsid w:val="00406169"/>
    <w:rPr>
      <w:rFonts w:asciiTheme="majorBidi" w:hAnsiTheme="majorBidi" w:cs="B Lotus"/>
      <w:i/>
      <w:iCs/>
      <w:color w:val="2E74B5" w:themeColor="accent1" w:themeShade="BF"/>
      <w:sz w:val="24"/>
      <w:szCs w:val="27"/>
      <w:lang w:bidi="ar-SA"/>
    </w:rPr>
  </w:style>
  <w:style w:type="character" w:styleId="af1">
    <w:name w:val="Intense Emphasis"/>
    <w:basedOn w:val="a1"/>
    <w:uiPriority w:val="21"/>
    <w:qFormat/>
    <w:rsid w:val="00406169"/>
    <w:rPr>
      <w:i/>
      <w:iCs/>
      <w:color w:val="2E74B5" w:themeColor="accent1" w:themeShade="BF"/>
    </w:rPr>
  </w:style>
  <w:style w:type="character" w:styleId="af2">
    <w:name w:val="Intense Reference"/>
    <w:basedOn w:val="a1"/>
    <w:uiPriority w:val="32"/>
    <w:qFormat/>
    <w:rsid w:val="00406169"/>
    <w:rPr>
      <w:b/>
      <w:bCs/>
      <w:smallCaps/>
      <w:color w:val="2E74B5" w:themeColor="accent1" w:themeShade="BF"/>
      <w:spacing w:val="5"/>
    </w:rPr>
  </w:style>
  <w:style w:type="character" w:styleId="af3">
    <w:name w:val="Strong"/>
    <w:basedOn w:val="a1"/>
    <w:uiPriority w:val="22"/>
    <w:qFormat/>
    <w:rsid w:val="00585A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5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2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5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Pajuhesh</dc:creator>
  <cp:keywords/>
  <dc:description/>
  <cp:lastModifiedBy>Pajuhesh</cp:lastModifiedBy>
  <cp:revision>1</cp:revision>
  <dcterms:created xsi:type="dcterms:W3CDTF">2025-12-22T12:34:00Z</dcterms:created>
  <dcterms:modified xsi:type="dcterms:W3CDTF">2025-12-22T12:45:00Z</dcterms:modified>
</cp:coreProperties>
</file>